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56C8" w14:textId="77777777" w:rsidR="004B77E4" w:rsidRPr="009E321D" w:rsidRDefault="004B77E4" w:rsidP="00E619E6">
      <w:pPr>
        <w:jc w:val="center"/>
        <w:rPr>
          <w:rFonts w:ascii="Times New Roman" w:hAnsi="Times New Roman" w:cs="Times New Roman"/>
          <w:b/>
          <w:sz w:val="30"/>
          <w:szCs w:val="30"/>
          <w:lang w:val="en-GB"/>
        </w:rPr>
      </w:pPr>
      <w:r w:rsidRPr="009E321D">
        <w:rPr>
          <w:rFonts w:ascii="Times New Roman" w:hAnsi="Times New Roman" w:cs="Times New Roman"/>
          <w:b/>
          <w:sz w:val="30"/>
          <w:szCs w:val="30"/>
          <w:lang w:val="en-GB"/>
        </w:rPr>
        <w:t>NATIONAL HIGHER EDUCATION SCHOLARSHIP (NFÖ) APPLICATION</w:t>
      </w:r>
    </w:p>
    <w:p w14:paraId="5B201B35" w14:textId="0AF551ED" w:rsidR="004B77E4" w:rsidRPr="009E321D" w:rsidRDefault="004B77E4" w:rsidP="00E619E6">
      <w:pPr>
        <w:jc w:val="center"/>
        <w:rPr>
          <w:rFonts w:ascii="Times New Roman" w:hAnsi="Times New Roman" w:cs="Times New Roman"/>
          <w:b/>
          <w:sz w:val="30"/>
          <w:szCs w:val="30"/>
          <w:lang w:val="en-GB"/>
        </w:rPr>
      </w:pPr>
      <w:r w:rsidRPr="009E321D">
        <w:rPr>
          <w:rFonts w:ascii="Times New Roman" w:hAnsi="Times New Roman" w:cs="Times New Roman"/>
          <w:b/>
          <w:sz w:val="30"/>
          <w:szCs w:val="30"/>
          <w:lang w:val="en-GB"/>
        </w:rPr>
        <w:t>20</w:t>
      </w:r>
      <w:r w:rsidR="000A6533" w:rsidRPr="009E321D">
        <w:rPr>
          <w:rFonts w:ascii="Times New Roman" w:hAnsi="Times New Roman" w:cs="Times New Roman"/>
          <w:b/>
          <w:sz w:val="30"/>
          <w:szCs w:val="30"/>
          <w:lang w:val="en-GB"/>
        </w:rPr>
        <w:t>2</w:t>
      </w:r>
      <w:r w:rsidR="0057225C" w:rsidRPr="009E321D">
        <w:rPr>
          <w:rFonts w:ascii="Times New Roman" w:hAnsi="Times New Roman" w:cs="Times New Roman"/>
          <w:b/>
          <w:sz w:val="30"/>
          <w:szCs w:val="30"/>
          <w:lang w:val="en-GB"/>
        </w:rPr>
        <w:t>5</w:t>
      </w:r>
      <w:r w:rsidRPr="009E321D">
        <w:rPr>
          <w:rFonts w:ascii="Times New Roman" w:hAnsi="Times New Roman" w:cs="Times New Roman"/>
          <w:b/>
          <w:sz w:val="30"/>
          <w:szCs w:val="30"/>
          <w:lang w:val="en-GB"/>
        </w:rPr>
        <w:t>/202</w:t>
      </w:r>
      <w:r w:rsidR="0057225C" w:rsidRPr="009E321D">
        <w:rPr>
          <w:rFonts w:ascii="Times New Roman" w:hAnsi="Times New Roman" w:cs="Times New Roman"/>
          <w:b/>
          <w:sz w:val="30"/>
          <w:szCs w:val="30"/>
          <w:lang w:val="en-GB"/>
        </w:rPr>
        <w:t>6</w:t>
      </w:r>
    </w:p>
    <w:p w14:paraId="79C0B750" w14:textId="77777777" w:rsidR="004B77E4" w:rsidRPr="009E321D" w:rsidRDefault="004B77E4" w:rsidP="00E619E6">
      <w:pPr>
        <w:jc w:val="center"/>
        <w:rPr>
          <w:rFonts w:ascii="Times New Roman" w:hAnsi="Times New Roman" w:cs="Times New Roman"/>
          <w:b/>
          <w:sz w:val="30"/>
          <w:szCs w:val="30"/>
          <w:lang w:val="en-GB"/>
        </w:rPr>
      </w:pPr>
      <w:r w:rsidRPr="009E321D">
        <w:rPr>
          <w:rFonts w:ascii="Times New Roman" w:hAnsi="Times New Roman" w:cs="Times New Roman"/>
          <w:b/>
          <w:sz w:val="30"/>
          <w:szCs w:val="30"/>
          <w:lang w:val="en-GB"/>
        </w:rPr>
        <w:t>ACADEMIC YEAR</w:t>
      </w:r>
    </w:p>
    <w:p w14:paraId="714569F3" w14:textId="77777777" w:rsidR="004B77E4" w:rsidRPr="009E321D" w:rsidRDefault="004B77E4" w:rsidP="004B77E4">
      <w:pPr>
        <w:rPr>
          <w:lang w:val="en-GB"/>
        </w:rPr>
      </w:pPr>
    </w:p>
    <w:p w14:paraId="0EFE9314" w14:textId="69BA6B21" w:rsidR="004B77E4" w:rsidRPr="009E321D" w:rsidRDefault="004B77E4" w:rsidP="00E619E6">
      <w:pPr>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 xml:space="preserve">The announcement and procedure of the NFÖ scholarship application at </w:t>
      </w:r>
      <w:proofErr w:type="spellStart"/>
      <w:r w:rsidR="0057225C" w:rsidRPr="009E321D">
        <w:rPr>
          <w:rFonts w:ascii="Times New Roman" w:hAnsi="Times New Roman" w:cs="Times New Roman"/>
          <w:sz w:val="24"/>
          <w:szCs w:val="24"/>
          <w:lang w:val="en-GB"/>
        </w:rPr>
        <w:t>O</w:t>
      </w:r>
      <w:r w:rsidRPr="009E321D">
        <w:rPr>
          <w:rFonts w:ascii="Times New Roman" w:hAnsi="Times New Roman" w:cs="Times New Roman"/>
          <w:sz w:val="24"/>
          <w:szCs w:val="24"/>
          <w:lang w:val="en-GB"/>
        </w:rPr>
        <w:t>buda</w:t>
      </w:r>
      <w:proofErr w:type="spellEnd"/>
      <w:r w:rsidRPr="009E321D">
        <w:rPr>
          <w:rFonts w:ascii="Times New Roman" w:hAnsi="Times New Roman" w:cs="Times New Roman"/>
          <w:sz w:val="24"/>
          <w:szCs w:val="24"/>
          <w:lang w:val="en-GB"/>
        </w:rPr>
        <w:t xml:space="preserve"> University can be accessed as follows.</w:t>
      </w:r>
    </w:p>
    <w:p w14:paraId="575D2D39" w14:textId="1858C7AA" w:rsidR="004B77E4" w:rsidRPr="009E321D" w:rsidRDefault="004B77E4" w:rsidP="00E619E6">
      <w:pPr>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For the 202</w:t>
      </w:r>
      <w:r w:rsidR="0057225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/202</w:t>
      </w:r>
      <w:r w:rsidR="0057225C" w:rsidRPr="009E321D">
        <w:rPr>
          <w:rFonts w:ascii="Times New Roman" w:hAnsi="Times New Roman" w:cs="Times New Roman"/>
          <w:sz w:val="24"/>
          <w:szCs w:val="24"/>
          <w:lang w:val="en-GB"/>
        </w:rPr>
        <w:t>6</w:t>
      </w:r>
      <w:r w:rsidRPr="009E321D">
        <w:rPr>
          <w:rFonts w:ascii="Times New Roman" w:hAnsi="Times New Roman" w:cs="Times New Roman"/>
          <w:sz w:val="24"/>
          <w:szCs w:val="24"/>
          <w:lang w:val="en-GB"/>
        </w:rPr>
        <w:t xml:space="preserve"> academic year, the NFÖ application can be submitted online through the link provided starting from May 2</w:t>
      </w:r>
      <w:r w:rsidR="000A6533" w:rsidRPr="009E321D">
        <w:rPr>
          <w:rFonts w:ascii="Times New Roman" w:hAnsi="Times New Roman" w:cs="Times New Roman"/>
          <w:sz w:val="24"/>
          <w:szCs w:val="24"/>
          <w:lang w:val="en-GB"/>
        </w:rPr>
        <w:t>7</w:t>
      </w:r>
      <w:r w:rsidRPr="009E321D">
        <w:rPr>
          <w:rFonts w:ascii="Times New Roman" w:hAnsi="Times New Roman" w:cs="Times New Roman"/>
          <w:sz w:val="24"/>
          <w:szCs w:val="24"/>
          <w:lang w:val="en-GB"/>
        </w:rPr>
        <w:t>, 202</w:t>
      </w:r>
      <w:r w:rsidR="0057225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w:t>
      </w:r>
    </w:p>
    <w:p w14:paraId="2C9CBE12" w14:textId="77777777" w:rsidR="004B77E4" w:rsidRPr="009E321D" w:rsidRDefault="004B77E4" w:rsidP="00E619E6">
      <w:pPr>
        <w:jc w:val="both"/>
        <w:rPr>
          <w:rFonts w:ascii="Times New Roman" w:hAnsi="Times New Roman" w:cs="Times New Roman"/>
          <w:sz w:val="24"/>
          <w:szCs w:val="24"/>
          <w:lang w:val="en-GB"/>
        </w:rPr>
      </w:pPr>
    </w:p>
    <w:p w14:paraId="143494A1" w14:textId="77777777" w:rsidR="004B77E4" w:rsidRPr="009E321D" w:rsidRDefault="004B77E4" w:rsidP="00E619E6">
      <w:pPr>
        <w:jc w:val="center"/>
        <w:rPr>
          <w:rFonts w:ascii="Times New Roman" w:hAnsi="Times New Roman" w:cs="Times New Roman"/>
          <w:b/>
          <w:sz w:val="40"/>
          <w:szCs w:val="40"/>
          <w:u w:val="single"/>
          <w:lang w:val="en-GB"/>
        </w:rPr>
      </w:pPr>
      <w:r w:rsidRPr="009E321D">
        <w:rPr>
          <w:rFonts w:ascii="Times New Roman" w:hAnsi="Times New Roman" w:cs="Times New Roman"/>
          <w:b/>
          <w:sz w:val="40"/>
          <w:szCs w:val="40"/>
          <w:u w:val="single"/>
          <w:lang w:val="en-GB"/>
        </w:rPr>
        <w:t>APPLICATION FORM</w:t>
      </w:r>
    </w:p>
    <w:p w14:paraId="4036A108" w14:textId="77777777" w:rsidR="004B77E4" w:rsidRPr="009E321D" w:rsidRDefault="004B77E4" w:rsidP="00E619E6">
      <w:pPr>
        <w:jc w:val="both"/>
        <w:rPr>
          <w:rFonts w:ascii="Times New Roman" w:hAnsi="Times New Roman" w:cs="Times New Roman"/>
          <w:sz w:val="24"/>
          <w:szCs w:val="24"/>
          <w:lang w:val="en-GB"/>
        </w:rPr>
      </w:pPr>
    </w:p>
    <w:p w14:paraId="0ACC80C2" w14:textId="77777777" w:rsidR="004B77E4" w:rsidRPr="009E321D" w:rsidRDefault="004B77E4" w:rsidP="00E619E6">
      <w:pPr>
        <w:jc w:val="center"/>
        <w:rPr>
          <w:rFonts w:ascii="Times New Roman" w:hAnsi="Times New Roman" w:cs="Times New Roman"/>
          <w:b/>
          <w:sz w:val="24"/>
          <w:szCs w:val="24"/>
          <w:lang w:val="en-GB"/>
        </w:rPr>
      </w:pPr>
      <w:r w:rsidRPr="009E321D">
        <w:rPr>
          <w:rFonts w:ascii="Times New Roman" w:hAnsi="Times New Roman" w:cs="Times New Roman"/>
          <w:b/>
          <w:sz w:val="24"/>
          <w:szCs w:val="24"/>
          <w:lang w:val="en-GB"/>
        </w:rPr>
        <w:t>CALL FOR APPLICATIONS AND PROCEDURE</w:t>
      </w:r>
    </w:p>
    <w:p w14:paraId="62744593" w14:textId="763C0771" w:rsidR="004B77E4" w:rsidRPr="009E321D" w:rsidRDefault="004B77E4" w:rsidP="00E619E6">
      <w:pPr>
        <w:jc w:val="center"/>
        <w:rPr>
          <w:rFonts w:ascii="Times New Roman" w:hAnsi="Times New Roman" w:cs="Times New Roman"/>
          <w:b/>
          <w:sz w:val="24"/>
          <w:szCs w:val="24"/>
          <w:lang w:val="en-GB"/>
        </w:rPr>
      </w:pPr>
      <w:r w:rsidRPr="009E321D">
        <w:rPr>
          <w:rFonts w:ascii="Times New Roman" w:hAnsi="Times New Roman" w:cs="Times New Roman"/>
          <w:b/>
          <w:sz w:val="24"/>
          <w:szCs w:val="24"/>
          <w:lang w:val="en-GB"/>
        </w:rPr>
        <w:t>FOR THE NATIONAL HIGHER EDUCATION SCHOLARSHIP 202</w:t>
      </w:r>
      <w:r w:rsidR="0057225C" w:rsidRPr="009E321D">
        <w:rPr>
          <w:rFonts w:ascii="Times New Roman" w:hAnsi="Times New Roman" w:cs="Times New Roman"/>
          <w:b/>
          <w:sz w:val="24"/>
          <w:szCs w:val="24"/>
          <w:lang w:val="en-GB"/>
        </w:rPr>
        <w:t>5</w:t>
      </w:r>
      <w:r w:rsidRPr="009E321D">
        <w:rPr>
          <w:rFonts w:ascii="Times New Roman" w:hAnsi="Times New Roman" w:cs="Times New Roman"/>
          <w:b/>
          <w:sz w:val="24"/>
          <w:szCs w:val="24"/>
          <w:lang w:val="en-GB"/>
        </w:rPr>
        <w:t>/202</w:t>
      </w:r>
      <w:r w:rsidR="0057225C" w:rsidRPr="009E321D">
        <w:rPr>
          <w:rFonts w:ascii="Times New Roman" w:hAnsi="Times New Roman" w:cs="Times New Roman"/>
          <w:b/>
          <w:sz w:val="24"/>
          <w:szCs w:val="24"/>
          <w:lang w:val="en-GB"/>
        </w:rPr>
        <w:t>6</w:t>
      </w:r>
      <w:r w:rsidRPr="009E321D">
        <w:rPr>
          <w:rFonts w:ascii="Times New Roman" w:hAnsi="Times New Roman" w:cs="Times New Roman"/>
          <w:b/>
          <w:sz w:val="24"/>
          <w:szCs w:val="24"/>
          <w:lang w:val="en-GB"/>
        </w:rPr>
        <w:t xml:space="preserve"> APPLICATION</w:t>
      </w:r>
    </w:p>
    <w:p w14:paraId="219E13F6" w14:textId="77777777" w:rsidR="004B77E4" w:rsidRPr="009E321D" w:rsidRDefault="004B77E4" w:rsidP="00E619E6">
      <w:pPr>
        <w:jc w:val="both"/>
        <w:rPr>
          <w:rFonts w:ascii="Times New Roman" w:hAnsi="Times New Roman" w:cs="Times New Roman"/>
          <w:sz w:val="24"/>
          <w:szCs w:val="24"/>
          <w:lang w:val="en-GB"/>
        </w:rPr>
      </w:pPr>
    </w:p>
    <w:p w14:paraId="48708C00" w14:textId="7CCCC3D4" w:rsidR="004B77E4" w:rsidRPr="009E321D" w:rsidRDefault="004B77E4" w:rsidP="00E619E6">
      <w:pPr>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The call for applications for the national higher education scholarship for the 202</w:t>
      </w:r>
      <w:r w:rsidR="0057225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/202</w:t>
      </w:r>
      <w:r w:rsidR="0057225C" w:rsidRPr="009E321D">
        <w:rPr>
          <w:rFonts w:ascii="Times New Roman" w:hAnsi="Times New Roman" w:cs="Times New Roman"/>
          <w:sz w:val="24"/>
          <w:szCs w:val="24"/>
          <w:lang w:val="en-GB"/>
        </w:rPr>
        <w:t>6</w:t>
      </w:r>
      <w:r w:rsidRPr="009E321D">
        <w:rPr>
          <w:rFonts w:ascii="Times New Roman" w:hAnsi="Times New Roman" w:cs="Times New Roman"/>
          <w:sz w:val="24"/>
          <w:szCs w:val="24"/>
          <w:lang w:val="en-GB"/>
        </w:rPr>
        <w:t xml:space="preserve"> academic year has been published by the Mini</w:t>
      </w:r>
      <w:r w:rsidR="00E619E6" w:rsidRPr="009E321D">
        <w:rPr>
          <w:rFonts w:ascii="Times New Roman" w:hAnsi="Times New Roman" w:cs="Times New Roman"/>
          <w:sz w:val="24"/>
          <w:szCs w:val="24"/>
          <w:lang w:val="en-GB"/>
        </w:rPr>
        <w:t>ster responsible for education.</w:t>
      </w:r>
    </w:p>
    <w:p w14:paraId="20B7A85B" w14:textId="77777777" w:rsidR="00E619E6" w:rsidRPr="009E321D" w:rsidRDefault="00E619E6" w:rsidP="00E619E6">
      <w:pPr>
        <w:jc w:val="both"/>
        <w:rPr>
          <w:rFonts w:ascii="Times New Roman" w:hAnsi="Times New Roman" w:cs="Times New Roman"/>
          <w:sz w:val="24"/>
          <w:szCs w:val="24"/>
          <w:lang w:val="en-GB"/>
        </w:rPr>
      </w:pPr>
    </w:p>
    <w:p w14:paraId="40C2620E" w14:textId="1582C4EC" w:rsidR="004B77E4" w:rsidRPr="009E321D" w:rsidRDefault="004B77E4" w:rsidP="00E619E6">
      <w:pPr>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 xml:space="preserve">At </w:t>
      </w:r>
      <w:proofErr w:type="spellStart"/>
      <w:r w:rsidR="0057225C" w:rsidRPr="009E321D">
        <w:rPr>
          <w:rFonts w:ascii="Times New Roman" w:hAnsi="Times New Roman" w:cs="Times New Roman"/>
          <w:sz w:val="24"/>
          <w:szCs w:val="24"/>
          <w:lang w:val="en-GB"/>
        </w:rPr>
        <w:t>O</w:t>
      </w:r>
      <w:r w:rsidRPr="009E321D">
        <w:rPr>
          <w:rFonts w:ascii="Times New Roman" w:hAnsi="Times New Roman" w:cs="Times New Roman"/>
          <w:sz w:val="24"/>
          <w:szCs w:val="24"/>
          <w:lang w:val="en-GB"/>
        </w:rPr>
        <w:t>buda</w:t>
      </w:r>
      <w:proofErr w:type="spellEnd"/>
      <w:r w:rsidRPr="009E321D">
        <w:rPr>
          <w:rFonts w:ascii="Times New Roman" w:hAnsi="Times New Roman" w:cs="Times New Roman"/>
          <w:sz w:val="24"/>
          <w:szCs w:val="24"/>
          <w:lang w:val="en-GB"/>
        </w:rPr>
        <w:t xml:space="preserve"> University, the application and evaluation process for the national higher education scholarship for the 202</w:t>
      </w:r>
      <w:r w:rsidR="0057225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/202</w:t>
      </w:r>
      <w:r w:rsidR="0057225C" w:rsidRPr="009E321D">
        <w:rPr>
          <w:rFonts w:ascii="Times New Roman" w:hAnsi="Times New Roman" w:cs="Times New Roman"/>
          <w:sz w:val="24"/>
          <w:szCs w:val="24"/>
          <w:lang w:val="en-GB"/>
        </w:rPr>
        <w:t>6</w:t>
      </w:r>
      <w:r w:rsidRPr="009E321D">
        <w:rPr>
          <w:rFonts w:ascii="Times New Roman" w:hAnsi="Times New Roman" w:cs="Times New Roman"/>
          <w:sz w:val="24"/>
          <w:szCs w:val="24"/>
          <w:lang w:val="en-GB"/>
        </w:rPr>
        <w:t xml:space="preserve"> academic year follows the regulations and conditions set forth in "The Student Requirements System of </w:t>
      </w:r>
      <w:proofErr w:type="spellStart"/>
      <w:r w:rsidR="0057225C" w:rsidRPr="009E321D">
        <w:rPr>
          <w:rFonts w:ascii="Times New Roman" w:hAnsi="Times New Roman" w:cs="Times New Roman"/>
          <w:sz w:val="24"/>
          <w:szCs w:val="24"/>
          <w:lang w:val="en-GB"/>
        </w:rPr>
        <w:t>O</w:t>
      </w:r>
      <w:r w:rsidRPr="009E321D">
        <w:rPr>
          <w:rFonts w:ascii="Times New Roman" w:hAnsi="Times New Roman" w:cs="Times New Roman"/>
          <w:sz w:val="24"/>
          <w:szCs w:val="24"/>
          <w:lang w:val="en-GB"/>
        </w:rPr>
        <w:t>buda</w:t>
      </w:r>
      <w:proofErr w:type="spellEnd"/>
      <w:r w:rsidRPr="009E321D">
        <w:rPr>
          <w:rFonts w:ascii="Times New Roman" w:hAnsi="Times New Roman" w:cs="Times New Roman"/>
          <w:sz w:val="24"/>
          <w:szCs w:val="24"/>
          <w:lang w:val="en-GB"/>
        </w:rPr>
        <w:t xml:space="preserve"> University," based on Section 59, as described below.</w:t>
      </w:r>
    </w:p>
    <w:p w14:paraId="7C38995C" w14:textId="77777777" w:rsidR="004B77E4" w:rsidRPr="009E321D" w:rsidRDefault="004B77E4" w:rsidP="00E619E6">
      <w:pPr>
        <w:pStyle w:val="Listaszerbekezds"/>
        <w:numPr>
          <w:ilvl w:val="0"/>
          <w:numId w:val="1"/>
        </w:numPr>
        <w:jc w:val="both"/>
        <w:rPr>
          <w:lang w:val="en-GB"/>
        </w:rPr>
      </w:pPr>
      <w:r w:rsidRPr="009E321D">
        <w:rPr>
          <w:lang w:val="en-GB"/>
        </w:rPr>
        <w:t>General Rules of the National Higher Education Scholarship</w:t>
      </w:r>
    </w:p>
    <w:p w14:paraId="22605C4E" w14:textId="77777777" w:rsidR="004B77E4" w:rsidRPr="009E321D" w:rsidRDefault="004B77E4" w:rsidP="00E619E6">
      <w:pPr>
        <w:jc w:val="both"/>
        <w:rPr>
          <w:rFonts w:ascii="Times New Roman" w:hAnsi="Times New Roman" w:cs="Times New Roman"/>
          <w:sz w:val="24"/>
          <w:szCs w:val="24"/>
          <w:lang w:val="en-GB"/>
        </w:rPr>
      </w:pPr>
    </w:p>
    <w:p w14:paraId="65C1D5CE" w14:textId="0111E6B1" w:rsidR="004B77E4" w:rsidRPr="009E321D" w:rsidRDefault="004B77E4" w:rsidP="0057225C">
      <w:pPr>
        <w:pStyle w:val="Listaszerbekezds"/>
        <w:numPr>
          <w:ilvl w:val="1"/>
          <w:numId w:val="9"/>
        </w:numPr>
        <w:ind w:left="709" w:firstLine="0"/>
        <w:jc w:val="both"/>
        <w:rPr>
          <w:lang w:val="en-GB"/>
        </w:rPr>
      </w:pPr>
      <w:r w:rsidRPr="009E321D">
        <w:rPr>
          <w:lang w:val="en-GB"/>
        </w:rPr>
        <w:t>The national higher education scholarship is granted personally by the Minister responsible for education based on a ranking proposed by the University. The monthly amount of the national higher education scholarship for the academic year 202</w:t>
      </w:r>
      <w:r w:rsidR="0057225C" w:rsidRPr="009E321D">
        <w:rPr>
          <w:lang w:val="en-GB"/>
        </w:rPr>
        <w:t>5</w:t>
      </w:r>
      <w:r w:rsidRPr="009E321D">
        <w:rPr>
          <w:lang w:val="en-GB"/>
        </w:rPr>
        <w:t>/202</w:t>
      </w:r>
      <w:r w:rsidR="0057225C" w:rsidRPr="009E321D">
        <w:rPr>
          <w:lang w:val="en-GB"/>
        </w:rPr>
        <w:t>6</w:t>
      </w:r>
      <w:r w:rsidRPr="009E321D">
        <w:rPr>
          <w:lang w:val="en-GB"/>
        </w:rPr>
        <w:t xml:space="preserve"> is 40,000 HUF</w:t>
      </w:r>
      <w:r w:rsidR="000A6533" w:rsidRPr="009E321D">
        <w:rPr>
          <w:lang w:val="en-GB"/>
        </w:rPr>
        <w:t xml:space="preserve"> per month</w:t>
      </w:r>
      <w:r w:rsidRPr="009E321D">
        <w:rPr>
          <w:lang w:val="en-GB"/>
        </w:rPr>
        <w:t xml:space="preserve"> according to Section 114/D (1) point c) of Act CCIV of 201</w:t>
      </w:r>
      <w:r w:rsidR="00E619E6" w:rsidRPr="009E321D">
        <w:rPr>
          <w:lang w:val="en-GB"/>
        </w:rPr>
        <w:t>1 on national higher education.</w:t>
      </w:r>
    </w:p>
    <w:p w14:paraId="7782C99E" w14:textId="77777777" w:rsidR="000A6533" w:rsidRPr="009E321D" w:rsidRDefault="000A6533" w:rsidP="000A6533">
      <w:pPr>
        <w:jc w:val="both"/>
        <w:rPr>
          <w:lang w:val="en-GB"/>
        </w:rPr>
      </w:pPr>
    </w:p>
    <w:p w14:paraId="583425E3" w14:textId="0ADC6E9F" w:rsidR="004B77E4" w:rsidRPr="009E321D" w:rsidRDefault="004B77E4" w:rsidP="00E619E6">
      <w:pPr>
        <w:ind w:left="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 xml:space="preserve">1.2. The national higher education scholarship is granted for a complete academic </w:t>
      </w:r>
      <w:proofErr w:type="gramStart"/>
      <w:r w:rsidRPr="009E321D">
        <w:rPr>
          <w:rFonts w:ascii="Times New Roman" w:hAnsi="Times New Roman" w:cs="Times New Roman"/>
          <w:sz w:val="24"/>
          <w:szCs w:val="24"/>
          <w:lang w:val="en-GB"/>
        </w:rPr>
        <w:t xml:space="preserve">year, </w:t>
      </w:r>
      <w:r w:rsidR="0057225C" w:rsidRPr="009E321D">
        <w:rPr>
          <w:rFonts w:ascii="Times New Roman" w:hAnsi="Times New Roman" w:cs="Times New Roman"/>
          <w:sz w:val="24"/>
          <w:szCs w:val="24"/>
          <w:lang w:val="en-GB"/>
        </w:rPr>
        <w:t xml:space="preserve">  </w:t>
      </w:r>
      <w:proofErr w:type="gramEnd"/>
      <w:r w:rsidR="0057225C" w:rsidRPr="009E321D">
        <w:rPr>
          <w:rFonts w:ascii="Times New Roman" w:hAnsi="Times New Roman" w:cs="Times New Roman"/>
          <w:sz w:val="24"/>
          <w:szCs w:val="24"/>
          <w:lang w:val="en-GB"/>
        </w:rPr>
        <w:t xml:space="preserve"> </w:t>
      </w:r>
      <w:r w:rsidRPr="009E321D">
        <w:rPr>
          <w:rFonts w:ascii="Times New Roman" w:hAnsi="Times New Roman" w:cs="Times New Roman"/>
          <w:sz w:val="24"/>
          <w:szCs w:val="24"/>
          <w:lang w:val="en-GB"/>
        </w:rPr>
        <w:t>which consists of 10 months. The awarded national higher education scholarship can only be disbursed withi</w:t>
      </w:r>
      <w:r w:rsidR="00E619E6" w:rsidRPr="009E321D">
        <w:rPr>
          <w:rFonts w:ascii="Times New Roman" w:hAnsi="Times New Roman" w:cs="Times New Roman"/>
          <w:sz w:val="24"/>
          <w:szCs w:val="24"/>
          <w:lang w:val="en-GB"/>
        </w:rPr>
        <w:t>n the respective academic year.</w:t>
      </w:r>
    </w:p>
    <w:p w14:paraId="639E5E70" w14:textId="762C0C45" w:rsidR="004B77E4" w:rsidRPr="009E321D" w:rsidRDefault="004B77E4" w:rsidP="00E619E6">
      <w:pPr>
        <w:ind w:left="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lastRenderedPageBreak/>
        <w:t xml:space="preserve">1.3. If the student's student status terminates or is suspended in </w:t>
      </w:r>
      <w:proofErr w:type="gramStart"/>
      <w:r w:rsidRPr="009E321D">
        <w:rPr>
          <w:rFonts w:ascii="Times New Roman" w:hAnsi="Times New Roman" w:cs="Times New Roman"/>
          <w:sz w:val="24"/>
          <w:szCs w:val="24"/>
          <w:lang w:val="en-GB"/>
        </w:rPr>
        <w:t>the  program</w:t>
      </w:r>
      <w:proofErr w:type="gramEnd"/>
      <w:r w:rsidRPr="009E321D">
        <w:rPr>
          <w:rFonts w:ascii="Times New Roman" w:hAnsi="Times New Roman" w:cs="Times New Roman"/>
          <w:sz w:val="24"/>
          <w:szCs w:val="24"/>
          <w:lang w:val="en-GB"/>
        </w:rPr>
        <w:t xml:space="preserve"> </w:t>
      </w:r>
      <w:r w:rsidR="00BC00B2" w:rsidRPr="009E321D">
        <w:rPr>
          <w:rFonts w:ascii="Times New Roman" w:hAnsi="Times New Roman" w:cs="Times New Roman"/>
          <w:sz w:val="24"/>
          <w:szCs w:val="24"/>
          <w:lang w:val="en-GB"/>
        </w:rPr>
        <w:t>specified in the application</w:t>
      </w:r>
      <w:r w:rsidRPr="009E321D">
        <w:rPr>
          <w:rFonts w:ascii="Times New Roman" w:hAnsi="Times New Roman" w:cs="Times New Roman"/>
          <w:sz w:val="24"/>
          <w:szCs w:val="24"/>
          <w:lang w:val="en-GB"/>
        </w:rPr>
        <w:t xml:space="preserve">, the national higher education scholarship </w:t>
      </w:r>
      <w:r w:rsidR="00010CB4" w:rsidRPr="009E321D">
        <w:rPr>
          <w:rFonts w:ascii="Times New Roman" w:hAnsi="Times New Roman" w:cs="Times New Roman"/>
          <w:sz w:val="24"/>
          <w:szCs w:val="24"/>
          <w:lang w:val="en-GB"/>
        </w:rPr>
        <w:t xml:space="preserve">can </w:t>
      </w:r>
      <w:r w:rsidRPr="009E321D">
        <w:rPr>
          <w:rFonts w:ascii="Times New Roman" w:hAnsi="Times New Roman" w:cs="Times New Roman"/>
          <w:sz w:val="24"/>
          <w:szCs w:val="24"/>
          <w:lang w:val="en-GB"/>
        </w:rPr>
        <w:t>no longer be disbursed to them.</w:t>
      </w:r>
    </w:p>
    <w:p w14:paraId="0468F679" w14:textId="77777777" w:rsidR="00895B1F" w:rsidRPr="009E321D" w:rsidRDefault="004B77E4" w:rsidP="00E619E6">
      <w:pPr>
        <w:ind w:left="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 xml:space="preserve">1.4. The </w:t>
      </w:r>
      <w:r w:rsidR="000E7EDC" w:rsidRPr="009E321D">
        <w:rPr>
          <w:rFonts w:ascii="Times New Roman" w:hAnsi="Times New Roman" w:cs="Times New Roman"/>
          <w:sz w:val="24"/>
          <w:szCs w:val="24"/>
          <w:lang w:val="en-GB"/>
        </w:rPr>
        <w:t>N</w:t>
      </w:r>
      <w:r w:rsidRPr="009E321D">
        <w:rPr>
          <w:rFonts w:ascii="Times New Roman" w:hAnsi="Times New Roman" w:cs="Times New Roman"/>
          <w:sz w:val="24"/>
          <w:szCs w:val="24"/>
          <w:lang w:val="en-GB"/>
        </w:rPr>
        <w:t xml:space="preserve">ational </w:t>
      </w:r>
      <w:r w:rsidR="000E7EDC" w:rsidRPr="009E321D">
        <w:rPr>
          <w:rFonts w:ascii="Times New Roman" w:hAnsi="Times New Roman" w:cs="Times New Roman"/>
          <w:sz w:val="24"/>
          <w:szCs w:val="24"/>
          <w:lang w:val="en-GB"/>
        </w:rPr>
        <w:t>H</w:t>
      </w:r>
      <w:r w:rsidRPr="009E321D">
        <w:rPr>
          <w:rFonts w:ascii="Times New Roman" w:hAnsi="Times New Roman" w:cs="Times New Roman"/>
          <w:sz w:val="24"/>
          <w:szCs w:val="24"/>
          <w:lang w:val="en-GB"/>
        </w:rPr>
        <w:t xml:space="preserve">igher </w:t>
      </w:r>
      <w:r w:rsidR="000E7EDC" w:rsidRPr="009E321D">
        <w:rPr>
          <w:rFonts w:ascii="Times New Roman" w:hAnsi="Times New Roman" w:cs="Times New Roman"/>
          <w:sz w:val="24"/>
          <w:szCs w:val="24"/>
          <w:lang w:val="en-GB"/>
        </w:rPr>
        <w:t>E</w:t>
      </w:r>
      <w:r w:rsidRPr="009E321D">
        <w:rPr>
          <w:rFonts w:ascii="Times New Roman" w:hAnsi="Times New Roman" w:cs="Times New Roman"/>
          <w:sz w:val="24"/>
          <w:szCs w:val="24"/>
          <w:lang w:val="en-GB"/>
        </w:rPr>
        <w:t xml:space="preserve">ducation </w:t>
      </w:r>
      <w:r w:rsidR="000E7EDC" w:rsidRPr="009E321D">
        <w:rPr>
          <w:rFonts w:ascii="Times New Roman" w:hAnsi="Times New Roman" w:cs="Times New Roman"/>
          <w:sz w:val="24"/>
          <w:szCs w:val="24"/>
          <w:lang w:val="en-GB"/>
        </w:rPr>
        <w:t>S</w:t>
      </w:r>
      <w:r w:rsidRPr="009E321D">
        <w:rPr>
          <w:rFonts w:ascii="Times New Roman" w:hAnsi="Times New Roman" w:cs="Times New Roman"/>
          <w:sz w:val="24"/>
          <w:szCs w:val="24"/>
          <w:lang w:val="en-GB"/>
        </w:rPr>
        <w:t>cholarship can also be disbursed to a student who, after obtaining a bachelor's degree, gains admission to a master's program in the 202</w:t>
      </w:r>
      <w:r w:rsidR="0057225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/2</w:t>
      </w:r>
      <w:r w:rsidR="0057225C" w:rsidRPr="009E321D">
        <w:rPr>
          <w:rFonts w:ascii="Times New Roman" w:hAnsi="Times New Roman" w:cs="Times New Roman"/>
          <w:sz w:val="24"/>
          <w:szCs w:val="24"/>
          <w:lang w:val="en-GB"/>
        </w:rPr>
        <w:t>6</w:t>
      </w:r>
      <w:r w:rsidRPr="009E321D">
        <w:rPr>
          <w:rFonts w:ascii="Times New Roman" w:hAnsi="Times New Roman" w:cs="Times New Roman"/>
          <w:sz w:val="24"/>
          <w:szCs w:val="24"/>
          <w:lang w:val="en-GB"/>
        </w:rPr>
        <w:t xml:space="preserve">/1 semester, </w:t>
      </w:r>
      <w:proofErr w:type="gramStart"/>
      <w:r w:rsidRPr="009E321D">
        <w:rPr>
          <w:rFonts w:ascii="Times New Roman" w:hAnsi="Times New Roman" w:cs="Times New Roman"/>
          <w:sz w:val="24"/>
          <w:szCs w:val="24"/>
          <w:lang w:val="en-GB"/>
        </w:rPr>
        <w:t>provided that</w:t>
      </w:r>
      <w:proofErr w:type="gramEnd"/>
      <w:r w:rsidRPr="009E321D">
        <w:rPr>
          <w:rFonts w:ascii="Times New Roman" w:hAnsi="Times New Roman" w:cs="Times New Roman"/>
          <w:sz w:val="24"/>
          <w:szCs w:val="24"/>
          <w:lang w:val="en-GB"/>
        </w:rPr>
        <w:t xml:space="preserve"> they continue their studies </w:t>
      </w:r>
      <w:r w:rsidR="00B82790" w:rsidRPr="009E321D">
        <w:rPr>
          <w:rFonts w:ascii="Times New Roman" w:hAnsi="Times New Roman" w:cs="Times New Roman"/>
          <w:sz w:val="24"/>
          <w:szCs w:val="24"/>
          <w:lang w:val="en-GB"/>
        </w:rPr>
        <w:t>with</w:t>
      </w:r>
      <w:r w:rsidRPr="009E321D">
        <w:rPr>
          <w:rFonts w:ascii="Times New Roman" w:hAnsi="Times New Roman" w:cs="Times New Roman"/>
          <w:sz w:val="24"/>
          <w:szCs w:val="24"/>
          <w:lang w:val="en-GB"/>
        </w:rPr>
        <w:t xml:space="preserve"> an active student </w:t>
      </w:r>
      <w:r w:rsidR="00B82790" w:rsidRPr="009E321D">
        <w:rPr>
          <w:rFonts w:ascii="Times New Roman" w:hAnsi="Times New Roman" w:cs="Times New Roman"/>
          <w:sz w:val="24"/>
          <w:szCs w:val="24"/>
          <w:lang w:val="en-GB"/>
        </w:rPr>
        <w:t xml:space="preserve">status </w:t>
      </w:r>
      <w:r w:rsidRPr="009E321D">
        <w:rPr>
          <w:rFonts w:ascii="Times New Roman" w:hAnsi="Times New Roman" w:cs="Times New Roman"/>
          <w:sz w:val="24"/>
          <w:szCs w:val="24"/>
          <w:lang w:val="en-GB"/>
        </w:rPr>
        <w:t>in the program</w:t>
      </w:r>
      <w:r w:rsidR="00B82790" w:rsidRPr="009E321D">
        <w:rPr>
          <w:rFonts w:ascii="Times New Roman" w:hAnsi="Times New Roman" w:cs="Times New Roman"/>
          <w:sz w:val="24"/>
          <w:szCs w:val="24"/>
          <w:lang w:val="en-GB"/>
        </w:rPr>
        <w:t xml:space="preserve"> specified in the application</w:t>
      </w:r>
      <w:r w:rsidRPr="009E321D">
        <w:rPr>
          <w:rFonts w:ascii="Times New Roman" w:hAnsi="Times New Roman" w:cs="Times New Roman"/>
          <w:sz w:val="24"/>
          <w:szCs w:val="24"/>
          <w:lang w:val="en-GB"/>
        </w:rPr>
        <w:t>. Therefore, a student whose undergraduate student status terminates in the 202</w:t>
      </w:r>
      <w:r w:rsidR="0057225C" w:rsidRPr="009E321D">
        <w:rPr>
          <w:rFonts w:ascii="Times New Roman" w:hAnsi="Times New Roman" w:cs="Times New Roman"/>
          <w:sz w:val="24"/>
          <w:szCs w:val="24"/>
          <w:lang w:val="en-GB"/>
        </w:rPr>
        <w:t>4</w:t>
      </w:r>
      <w:r w:rsidRPr="009E321D">
        <w:rPr>
          <w:rFonts w:ascii="Times New Roman" w:hAnsi="Times New Roman" w:cs="Times New Roman"/>
          <w:sz w:val="24"/>
          <w:szCs w:val="24"/>
          <w:lang w:val="en-GB"/>
        </w:rPr>
        <w:t>/2</w:t>
      </w:r>
      <w:r w:rsidR="0057225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/2 semester in a full-time program with a successful final examination and continues their studies in the university's master's program in the 202</w:t>
      </w:r>
      <w:r w:rsidR="0057225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/2</w:t>
      </w:r>
      <w:r w:rsidR="0057225C" w:rsidRPr="009E321D">
        <w:rPr>
          <w:rFonts w:ascii="Times New Roman" w:hAnsi="Times New Roman" w:cs="Times New Roman"/>
          <w:sz w:val="24"/>
          <w:szCs w:val="24"/>
          <w:lang w:val="en-GB"/>
        </w:rPr>
        <w:t>6</w:t>
      </w:r>
      <w:r w:rsidRPr="009E321D">
        <w:rPr>
          <w:rFonts w:ascii="Times New Roman" w:hAnsi="Times New Roman" w:cs="Times New Roman"/>
          <w:sz w:val="24"/>
          <w:szCs w:val="24"/>
          <w:lang w:val="en-GB"/>
        </w:rPr>
        <w:t xml:space="preserve">/1 semester, </w:t>
      </w:r>
      <w:r w:rsidR="00B82790" w:rsidRPr="009E321D">
        <w:rPr>
          <w:rFonts w:ascii="Times New Roman" w:hAnsi="Times New Roman" w:cs="Times New Roman"/>
          <w:sz w:val="24"/>
          <w:szCs w:val="24"/>
          <w:lang w:val="en-GB"/>
        </w:rPr>
        <w:t>with</w:t>
      </w:r>
      <w:r w:rsidRPr="009E321D">
        <w:rPr>
          <w:rFonts w:ascii="Times New Roman" w:hAnsi="Times New Roman" w:cs="Times New Roman"/>
          <w:sz w:val="24"/>
          <w:szCs w:val="24"/>
          <w:lang w:val="en-GB"/>
        </w:rPr>
        <w:t xml:space="preserve"> an active student</w:t>
      </w:r>
      <w:r w:rsidR="00B82790" w:rsidRPr="009E321D">
        <w:rPr>
          <w:rFonts w:ascii="Times New Roman" w:hAnsi="Times New Roman" w:cs="Times New Roman"/>
          <w:sz w:val="24"/>
          <w:szCs w:val="24"/>
          <w:lang w:val="en-GB"/>
        </w:rPr>
        <w:t xml:space="preserve"> status</w:t>
      </w:r>
      <w:r w:rsidRPr="009E321D">
        <w:rPr>
          <w:rFonts w:ascii="Times New Roman" w:hAnsi="Times New Roman" w:cs="Times New Roman"/>
          <w:sz w:val="24"/>
          <w:szCs w:val="24"/>
          <w:lang w:val="en-GB"/>
        </w:rPr>
        <w:t xml:space="preserve"> in a full-time program, is eligible to apply.</w:t>
      </w:r>
    </w:p>
    <w:p w14:paraId="226EF508" w14:textId="34BE5252" w:rsidR="003C59DE" w:rsidRPr="009E321D" w:rsidRDefault="003C59DE" w:rsidP="00E619E6">
      <w:pPr>
        <w:ind w:left="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1.5. A student who has been awarded the national higher education scholarship cannot be excluded from the study grant support.</w:t>
      </w:r>
    </w:p>
    <w:p w14:paraId="15BB0116" w14:textId="77777777" w:rsidR="003C59DE" w:rsidRPr="009E321D" w:rsidRDefault="003C59DE" w:rsidP="00E619E6">
      <w:pPr>
        <w:ind w:left="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1.6. Students enrolled in state-supported, state (partial) scholarship, tuition-based, self-funded, full-time (daytime) undergraduate programs, graduate programs, and integrated programs at higher education institutions are eligible to apply for the national higher education scholarship. To be eligible, students must have enrolled for at least two semesters during their current or previous studies and have earned a minimum of 55 credits.</w:t>
      </w:r>
    </w:p>
    <w:p w14:paraId="42255FEA" w14:textId="77777777" w:rsidR="00E619E6" w:rsidRPr="009E321D" w:rsidRDefault="00E619E6" w:rsidP="00E619E6">
      <w:pPr>
        <w:jc w:val="both"/>
        <w:rPr>
          <w:rFonts w:ascii="Times New Roman" w:hAnsi="Times New Roman" w:cs="Times New Roman"/>
          <w:sz w:val="24"/>
          <w:szCs w:val="24"/>
          <w:lang w:val="en-GB"/>
        </w:rPr>
      </w:pPr>
    </w:p>
    <w:p w14:paraId="2EDD7351" w14:textId="77777777" w:rsidR="00E619E6" w:rsidRPr="009E321D" w:rsidRDefault="00E619E6" w:rsidP="00E619E6">
      <w:pPr>
        <w:pStyle w:val="Listaszerbekezds"/>
        <w:numPr>
          <w:ilvl w:val="0"/>
          <w:numId w:val="1"/>
        </w:numPr>
        <w:jc w:val="both"/>
        <w:rPr>
          <w:lang w:val="en-GB"/>
        </w:rPr>
      </w:pPr>
      <w:r w:rsidRPr="009E321D">
        <w:rPr>
          <w:lang w:val="en-GB"/>
        </w:rPr>
        <w:t>Further institutional rules for the National Higher Education Scholarship</w:t>
      </w:r>
    </w:p>
    <w:p w14:paraId="009DC611" w14:textId="77777777" w:rsidR="00E619E6" w:rsidRPr="009E321D" w:rsidRDefault="00E619E6" w:rsidP="00E619E6">
      <w:pPr>
        <w:jc w:val="both"/>
        <w:rPr>
          <w:rFonts w:ascii="Times New Roman" w:hAnsi="Times New Roman" w:cs="Times New Roman"/>
          <w:sz w:val="24"/>
          <w:szCs w:val="24"/>
          <w:lang w:val="en-GB"/>
        </w:rPr>
      </w:pPr>
    </w:p>
    <w:p w14:paraId="3FC43345" w14:textId="2E262901" w:rsidR="003C59DE" w:rsidRPr="009E321D" w:rsidRDefault="003C59DE" w:rsidP="00E619E6">
      <w:pPr>
        <w:ind w:left="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2.1. A student who does not meet the conditions specified in point 1.6. will be excluded from the application process without the opportunity for evaluation and appeal. An exception to this condition is granted to applicants who began their studies in the master's program specified in the application at the university in the 202</w:t>
      </w:r>
      <w:r w:rsidR="000E7EDC" w:rsidRPr="009E321D">
        <w:rPr>
          <w:rFonts w:ascii="Times New Roman" w:hAnsi="Times New Roman" w:cs="Times New Roman"/>
          <w:sz w:val="24"/>
          <w:szCs w:val="24"/>
          <w:lang w:val="en-GB"/>
        </w:rPr>
        <w:t>4</w:t>
      </w:r>
      <w:r w:rsidRPr="009E321D">
        <w:rPr>
          <w:rFonts w:ascii="Times New Roman" w:hAnsi="Times New Roman" w:cs="Times New Roman"/>
          <w:sz w:val="24"/>
          <w:szCs w:val="24"/>
          <w:lang w:val="en-GB"/>
        </w:rPr>
        <w:t>/2</w:t>
      </w:r>
      <w:r w:rsidR="000E7ED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 xml:space="preserve">/2 semester, maintaining an active student status in full-time (daytime) mode. These applicants must meet the average grade requirements defined in section </w:t>
      </w:r>
      <w:r w:rsidR="00E619E6" w:rsidRPr="009E321D">
        <w:rPr>
          <w:rFonts w:ascii="Times New Roman" w:hAnsi="Times New Roman" w:cs="Times New Roman"/>
          <w:sz w:val="24"/>
          <w:szCs w:val="24"/>
          <w:lang w:val="en-GB"/>
        </w:rPr>
        <w:t>2.5 of this application notice.</w:t>
      </w:r>
    </w:p>
    <w:p w14:paraId="64EFC7A4" w14:textId="77777777" w:rsidR="003C59DE" w:rsidRPr="009E321D" w:rsidRDefault="003C59DE" w:rsidP="00E619E6">
      <w:pPr>
        <w:ind w:left="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2.2. The national higher education scholarship may be awarded to students at the university who have:</w:t>
      </w:r>
    </w:p>
    <w:p w14:paraId="5DCAC142" w14:textId="77777777" w:rsidR="003C59DE" w:rsidRPr="009E321D" w:rsidRDefault="003C59DE" w:rsidP="00E619E6">
      <w:pPr>
        <w:ind w:left="1416"/>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2.2.1. Outstanding academic performance and</w:t>
      </w:r>
    </w:p>
    <w:p w14:paraId="4664E348" w14:textId="77777777" w:rsidR="003C59DE" w:rsidRPr="009E321D" w:rsidRDefault="003C59DE" w:rsidP="00E619E6">
      <w:pPr>
        <w:ind w:left="1416"/>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2.2.1.1. Demonstrated exceptional work in their field of study or</w:t>
      </w:r>
    </w:p>
    <w:p w14:paraId="277026FC" w14:textId="77777777" w:rsidR="003C59DE" w:rsidRPr="009E321D" w:rsidRDefault="003C59DE" w:rsidP="00E619E6">
      <w:pPr>
        <w:ind w:left="1416"/>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2.2.1.2. Engaged in outstanding public, sports, or other activities.</w:t>
      </w:r>
    </w:p>
    <w:p w14:paraId="1494659F" w14:textId="77777777" w:rsidR="003C59DE" w:rsidRPr="009E321D" w:rsidRDefault="003C59DE" w:rsidP="00E619E6">
      <w:pPr>
        <w:jc w:val="both"/>
        <w:rPr>
          <w:rFonts w:ascii="Times New Roman" w:hAnsi="Times New Roman" w:cs="Times New Roman"/>
          <w:sz w:val="24"/>
          <w:szCs w:val="24"/>
          <w:lang w:val="en-GB"/>
        </w:rPr>
      </w:pPr>
    </w:p>
    <w:p w14:paraId="1C0B3099" w14:textId="62A60506" w:rsidR="003C59DE" w:rsidRPr="009E321D" w:rsidRDefault="003C59DE" w:rsidP="00E619E6">
      <w:pPr>
        <w:ind w:left="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2.3. A</w:t>
      </w:r>
      <w:r w:rsidR="00997978" w:rsidRPr="009E321D">
        <w:rPr>
          <w:rFonts w:ascii="Times New Roman" w:hAnsi="Times New Roman" w:cs="Times New Roman"/>
          <w:sz w:val="24"/>
          <w:szCs w:val="24"/>
          <w:lang w:val="en-GB"/>
        </w:rPr>
        <w:t>n</w:t>
      </w:r>
      <w:r w:rsidRPr="009E321D">
        <w:rPr>
          <w:rFonts w:ascii="Times New Roman" w:hAnsi="Times New Roman" w:cs="Times New Roman"/>
          <w:sz w:val="24"/>
          <w:szCs w:val="24"/>
          <w:lang w:val="en-GB"/>
        </w:rPr>
        <w:t xml:space="preserve"> applicant who fails to provide credible evidence of professional activities, university-related involvement, sports, or other activities as part of their application will be automatically excluded from the</w:t>
      </w:r>
      <w:r w:rsidR="00997978" w:rsidRPr="009E321D">
        <w:rPr>
          <w:rFonts w:ascii="Times New Roman" w:hAnsi="Times New Roman" w:cs="Times New Roman"/>
          <w:sz w:val="24"/>
          <w:szCs w:val="24"/>
          <w:lang w:val="en-GB"/>
        </w:rPr>
        <w:t xml:space="preserve"> application process without the opportunity for</w:t>
      </w:r>
      <w:r w:rsidRPr="009E321D">
        <w:rPr>
          <w:rFonts w:ascii="Times New Roman" w:hAnsi="Times New Roman" w:cs="Times New Roman"/>
          <w:sz w:val="24"/>
          <w:szCs w:val="24"/>
          <w:lang w:val="en-GB"/>
        </w:rPr>
        <w:t xml:space="preserve"> evaluation and </w:t>
      </w:r>
      <w:proofErr w:type="gramStart"/>
      <w:r w:rsidRPr="009E321D">
        <w:rPr>
          <w:rFonts w:ascii="Times New Roman" w:hAnsi="Times New Roman" w:cs="Times New Roman"/>
          <w:sz w:val="24"/>
          <w:szCs w:val="24"/>
          <w:lang w:val="en-GB"/>
        </w:rPr>
        <w:t>appeal ,</w:t>
      </w:r>
      <w:proofErr w:type="gramEnd"/>
      <w:r w:rsidRPr="009E321D">
        <w:rPr>
          <w:rFonts w:ascii="Times New Roman" w:hAnsi="Times New Roman" w:cs="Times New Roman"/>
          <w:sz w:val="24"/>
          <w:szCs w:val="24"/>
          <w:lang w:val="en-GB"/>
        </w:rPr>
        <w:t xml:space="preserve"> even if they meet the academic requirements specified in section 2.4.</w:t>
      </w:r>
    </w:p>
    <w:p w14:paraId="74541B05" w14:textId="274180E2" w:rsidR="003C59DE" w:rsidRPr="009E321D" w:rsidRDefault="003C59DE" w:rsidP="00E619E6">
      <w:pPr>
        <w:ind w:left="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lastRenderedPageBreak/>
        <w:t>2.4. To be eligible for the national higher education scholarship at the university, an applicant must have achieved a minimum credit index (scholarship index) of 4.00 in both semesters of the previous academic year and have demonstrated exceptional work in a scientific student circle, professional field, Student Union, or other university-related activities. If the minimum credit index of 4.00 is not achieved in any of the last two active semesters, the application will be automatically excluded from</w:t>
      </w:r>
      <w:r w:rsidR="00676679" w:rsidRPr="009E321D">
        <w:rPr>
          <w:rFonts w:ascii="Times New Roman" w:hAnsi="Times New Roman" w:cs="Times New Roman"/>
          <w:sz w:val="24"/>
          <w:szCs w:val="24"/>
          <w:lang w:val="en-GB"/>
        </w:rPr>
        <w:t xml:space="preserve"> the application process without the opportunity for</w:t>
      </w:r>
      <w:r w:rsidRPr="009E321D">
        <w:rPr>
          <w:rFonts w:ascii="Times New Roman" w:hAnsi="Times New Roman" w:cs="Times New Roman"/>
          <w:sz w:val="24"/>
          <w:szCs w:val="24"/>
          <w:lang w:val="en-GB"/>
        </w:rPr>
        <w:t xml:space="preserve"> evaluation and appeal.</w:t>
      </w:r>
      <w:r w:rsidR="00E619E6" w:rsidRPr="009E321D">
        <w:rPr>
          <w:rFonts w:ascii="Times New Roman" w:hAnsi="Times New Roman" w:cs="Times New Roman"/>
          <w:sz w:val="24"/>
          <w:szCs w:val="24"/>
          <w:lang w:val="en-GB"/>
        </w:rPr>
        <w:t xml:space="preserve"> </w:t>
      </w:r>
      <w:r w:rsidRPr="009E321D">
        <w:rPr>
          <w:rFonts w:ascii="Times New Roman" w:hAnsi="Times New Roman" w:cs="Times New Roman"/>
          <w:sz w:val="24"/>
          <w:szCs w:val="24"/>
          <w:lang w:val="en-GB"/>
        </w:rPr>
        <w:t>The application will be automatically excluded from the</w:t>
      </w:r>
      <w:r w:rsidR="00676679" w:rsidRPr="009E321D">
        <w:rPr>
          <w:rFonts w:ascii="Times New Roman" w:hAnsi="Times New Roman" w:cs="Times New Roman"/>
          <w:sz w:val="24"/>
          <w:szCs w:val="24"/>
          <w:lang w:val="en-GB"/>
        </w:rPr>
        <w:t xml:space="preserve"> application process without the opportunity </w:t>
      </w:r>
      <w:proofErr w:type="gramStart"/>
      <w:r w:rsidR="00676679" w:rsidRPr="009E321D">
        <w:rPr>
          <w:rFonts w:ascii="Times New Roman" w:hAnsi="Times New Roman" w:cs="Times New Roman"/>
          <w:sz w:val="24"/>
          <w:szCs w:val="24"/>
          <w:lang w:val="en-GB"/>
        </w:rPr>
        <w:t xml:space="preserve">for </w:t>
      </w:r>
      <w:r w:rsidRPr="009E321D">
        <w:rPr>
          <w:rFonts w:ascii="Times New Roman" w:hAnsi="Times New Roman" w:cs="Times New Roman"/>
          <w:sz w:val="24"/>
          <w:szCs w:val="24"/>
          <w:lang w:val="en-GB"/>
        </w:rPr>
        <w:t xml:space="preserve"> evaluation</w:t>
      </w:r>
      <w:proofErr w:type="gramEnd"/>
      <w:r w:rsidRPr="009E321D">
        <w:rPr>
          <w:rFonts w:ascii="Times New Roman" w:hAnsi="Times New Roman" w:cs="Times New Roman"/>
          <w:sz w:val="24"/>
          <w:szCs w:val="24"/>
          <w:lang w:val="en-GB"/>
        </w:rPr>
        <w:t xml:space="preserve"> and appeal if the applicant does not have an active student status in any undergraduate or graduate program at the university at the time of application submission.</w:t>
      </w:r>
    </w:p>
    <w:p w14:paraId="599D8CEB" w14:textId="16FA3625" w:rsidR="003C59DE" w:rsidRPr="009E321D" w:rsidRDefault="003C59DE" w:rsidP="00E619E6">
      <w:pPr>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The above-mentioned provisions regarding full-time, active student status may be subject to exceptions based on justified circumstances accepted by the evaluators (committee) as specified in point 4.1. Such circumstances must be credibly justified by the student and substantiate the suspension of their student status (e.g., extended medical treatment during the entire semester/academic year</w:t>
      </w:r>
      <w:r w:rsidR="00C77C72" w:rsidRPr="009E321D">
        <w:rPr>
          <w:rFonts w:ascii="Times New Roman" w:hAnsi="Times New Roman" w:cs="Times New Roman"/>
          <w:sz w:val="24"/>
          <w:szCs w:val="24"/>
          <w:lang w:val="en-GB"/>
        </w:rPr>
        <w:t xml:space="preserve"> or childbirth in that specific semester </w:t>
      </w:r>
      <w:proofErr w:type="spellStart"/>
      <w:r w:rsidR="00C77C72" w:rsidRPr="009E321D">
        <w:rPr>
          <w:rFonts w:ascii="Times New Roman" w:hAnsi="Times New Roman" w:cs="Times New Roman"/>
          <w:sz w:val="24"/>
          <w:szCs w:val="24"/>
          <w:lang w:val="en-GB"/>
        </w:rPr>
        <w:t>semester</w:t>
      </w:r>
      <w:proofErr w:type="spellEnd"/>
      <w:r w:rsidRPr="009E321D">
        <w:rPr>
          <w:rFonts w:ascii="Times New Roman" w:hAnsi="Times New Roman" w:cs="Times New Roman"/>
          <w:sz w:val="24"/>
          <w:szCs w:val="24"/>
          <w:lang w:val="en-GB"/>
        </w:rPr>
        <w:t>, primarily).</w:t>
      </w:r>
    </w:p>
    <w:p w14:paraId="0C340830" w14:textId="77777777" w:rsidR="003C59DE" w:rsidRPr="009E321D" w:rsidRDefault="003C59DE" w:rsidP="00E619E6">
      <w:pPr>
        <w:jc w:val="both"/>
        <w:rPr>
          <w:rFonts w:ascii="Times New Roman" w:hAnsi="Times New Roman" w:cs="Times New Roman"/>
          <w:sz w:val="24"/>
          <w:szCs w:val="24"/>
          <w:lang w:val="en-GB"/>
        </w:rPr>
      </w:pPr>
    </w:p>
    <w:p w14:paraId="432AD3BB" w14:textId="6D16268E" w:rsidR="003C59DE" w:rsidRPr="009E321D" w:rsidRDefault="003C59DE" w:rsidP="00E619E6">
      <w:pPr>
        <w:ind w:left="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2.5. If the applicant continues their studies in a master's program at the university from the 202</w:t>
      </w:r>
      <w:r w:rsidR="000E7ED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/2</w:t>
      </w:r>
      <w:r w:rsidR="000E7EDC" w:rsidRPr="009E321D">
        <w:rPr>
          <w:rFonts w:ascii="Times New Roman" w:hAnsi="Times New Roman" w:cs="Times New Roman"/>
          <w:sz w:val="24"/>
          <w:szCs w:val="24"/>
          <w:lang w:val="en-GB"/>
        </w:rPr>
        <w:t>6</w:t>
      </w:r>
      <w:r w:rsidRPr="009E321D">
        <w:rPr>
          <w:rFonts w:ascii="Times New Roman" w:hAnsi="Times New Roman" w:cs="Times New Roman"/>
          <w:sz w:val="24"/>
          <w:szCs w:val="24"/>
          <w:lang w:val="en-GB"/>
        </w:rPr>
        <w:t>/1 semester, the academic results of the two completed active semesters of undergraduate studies in the 202</w:t>
      </w:r>
      <w:r w:rsidR="000E7EDC" w:rsidRPr="009E321D">
        <w:rPr>
          <w:rFonts w:ascii="Times New Roman" w:hAnsi="Times New Roman" w:cs="Times New Roman"/>
          <w:sz w:val="24"/>
          <w:szCs w:val="24"/>
          <w:lang w:val="en-GB"/>
        </w:rPr>
        <w:t>4</w:t>
      </w:r>
      <w:r w:rsidRPr="009E321D">
        <w:rPr>
          <w:rFonts w:ascii="Times New Roman" w:hAnsi="Times New Roman" w:cs="Times New Roman"/>
          <w:sz w:val="24"/>
          <w:szCs w:val="24"/>
          <w:lang w:val="en-GB"/>
        </w:rPr>
        <w:t>/202</w:t>
      </w:r>
      <w:r w:rsidR="000E7ED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 xml:space="preserve"> academic year will be </w:t>
      </w:r>
      <w:proofErr w:type="gramStart"/>
      <w:r w:rsidRPr="009E321D">
        <w:rPr>
          <w:rFonts w:ascii="Times New Roman" w:hAnsi="Times New Roman" w:cs="Times New Roman"/>
          <w:sz w:val="24"/>
          <w:szCs w:val="24"/>
          <w:lang w:val="en-GB"/>
        </w:rPr>
        <w:t>taken into account</w:t>
      </w:r>
      <w:proofErr w:type="gramEnd"/>
      <w:r w:rsidRPr="009E321D">
        <w:rPr>
          <w:rFonts w:ascii="Times New Roman" w:hAnsi="Times New Roman" w:cs="Times New Roman"/>
          <w:sz w:val="24"/>
          <w:szCs w:val="24"/>
          <w:lang w:val="en-GB"/>
        </w:rPr>
        <w:t xml:space="preserve"> during the evaluation of the application, considering the conditions specified in point 2.4. If the applicant started their master's program in the 202</w:t>
      </w:r>
      <w:r w:rsidR="000E7EDC" w:rsidRPr="009E321D">
        <w:rPr>
          <w:rFonts w:ascii="Times New Roman" w:hAnsi="Times New Roman" w:cs="Times New Roman"/>
          <w:sz w:val="24"/>
          <w:szCs w:val="24"/>
          <w:lang w:val="en-GB"/>
        </w:rPr>
        <w:t>4</w:t>
      </w:r>
      <w:r w:rsidRPr="009E321D">
        <w:rPr>
          <w:rFonts w:ascii="Times New Roman" w:hAnsi="Times New Roman" w:cs="Times New Roman"/>
          <w:sz w:val="24"/>
          <w:szCs w:val="24"/>
          <w:lang w:val="en-GB"/>
        </w:rPr>
        <w:t>/2</w:t>
      </w:r>
      <w:r w:rsidR="000E7ED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/2 semester, the academic results of the active master's semester in 202</w:t>
      </w:r>
      <w:r w:rsidR="000E7EDC" w:rsidRPr="009E321D">
        <w:rPr>
          <w:rFonts w:ascii="Times New Roman" w:hAnsi="Times New Roman" w:cs="Times New Roman"/>
          <w:sz w:val="24"/>
          <w:szCs w:val="24"/>
          <w:lang w:val="en-GB"/>
        </w:rPr>
        <w:t>4</w:t>
      </w:r>
      <w:r w:rsidRPr="009E321D">
        <w:rPr>
          <w:rFonts w:ascii="Times New Roman" w:hAnsi="Times New Roman" w:cs="Times New Roman"/>
          <w:sz w:val="24"/>
          <w:szCs w:val="24"/>
          <w:lang w:val="en-GB"/>
        </w:rPr>
        <w:t>/2</w:t>
      </w:r>
      <w:r w:rsidR="000E7ED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/2 and the active undergraduate semester in 202</w:t>
      </w:r>
      <w:r w:rsidR="000E7EDC" w:rsidRPr="009E321D">
        <w:rPr>
          <w:rFonts w:ascii="Times New Roman" w:hAnsi="Times New Roman" w:cs="Times New Roman"/>
          <w:sz w:val="24"/>
          <w:szCs w:val="24"/>
          <w:lang w:val="en-GB"/>
        </w:rPr>
        <w:t>4</w:t>
      </w:r>
      <w:r w:rsidRPr="009E321D">
        <w:rPr>
          <w:rFonts w:ascii="Times New Roman" w:hAnsi="Times New Roman" w:cs="Times New Roman"/>
          <w:sz w:val="24"/>
          <w:szCs w:val="24"/>
          <w:lang w:val="en-GB"/>
        </w:rPr>
        <w:t>/2</w:t>
      </w:r>
      <w:r w:rsidR="000E7ED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/1 will be considered during the evaluation of the application, considering the conditions specified in point 2.4.</w:t>
      </w:r>
    </w:p>
    <w:p w14:paraId="5D0992E9" w14:textId="77777777" w:rsidR="003C59DE" w:rsidRPr="009E321D" w:rsidRDefault="003C59DE" w:rsidP="00E619E6">
      <w:pPr>
        <w:jc w:val="both"/>
        <w:rPr>
          <w:rFonts w:ascii="Times New Roman" w:hAnsi="Times New Roman" w:cs="Times New Roman"/>
          <w:sz w:val="24"/>
          <w:szCs w:val="24"/>
          <w:lang w:val="en-GB"/>
        </w:rPr>
      </w:pPr>
    </w:p>
    <w:p w14:paraId="5355D6A6" w14:textId="77777777" w:rsidR="003C59DE" w:rsidRPr="009E321D" w:rsidRDefault="003C59DE" w:rsidP="00E619E6">
      <w:pPr>
        <w:pStyle w:val="Listaszerbekezds"/>
        <w:numPr>
          <w:ilvl w:val="0"/>
          <w:numId w:val="1"/>
        </w:numPr>
        <w:jc w:val="both"/>
        <w:rPr>
          <w:lang w:val="en-GB"/>
        </w:rPr>
      </w:pPr>
      <w:r w:rsidRPr="009E321D">
        <w:rPr>
          <w:lang w:val="en-GB"/>
        </w:rPr>
        <w:t>Method of Submitting Applications</w:t>
      </w:r>
    </w:p>
    <w:p w14:paraId="1F188EA0" w14:textId="77777777" w:rsidR="003C59DE" w:rsidRPr="009E321D" w:rsidRDefault="003C59DE" w:rsidP="00E619E6">
      <w:pPr>
        <w:jc w:val="both"/>
        <w:rPr>
          <w:rFonts w:ascii="Times New Roman" w:hAnsi="Times New Roman" w:cs="Times New Roman"/>
          <w:sz w:val="24"/>
          <w:szCs w:val="24"/>
          <w:lang w:val="en-GB"/>
        </w:rPr>
      </w:pPr>
    </w:p>
    <w:p w14:paraId="0C244E52" w14:textId="639B662B" w:rsidR="003C59DE" w:rsidRPr="009E321D" w:rsidRDefault="003C59DE" w:rsidP="00844E7F">
      <w:pPr>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3.1. The application for the national higher education scholarship must be submitted through the designated online application platform by June 27, 202</w:t>
      </w:r>
      <w:r w:rsidR="000E7ED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 The submission of the application is exclusively done in an online format, and there is no need to submit an origi</w:t>
      </w:r>
      <w:r w:rsidR="00E619E6" w:rsidRPr="009E321D">
        <w:rPr>
          <w:rFonts w:ascii="Times New Roman" w:hAnsi="Times New Roman" w:cs="Times New Roman"/>
          <w:sz w:val="24"/>
          <w:szCs w:val="24"/>
          <w:lang w:val="en-GB"/>
        </w:rPr>
        <w:t>nal signed application package.</w:t>
      </w:r>
    </w:p>
    <w:p w14:paraId="67DD4A1F" w14:textId="77777777" w:rsidR="003C59DE" w:rsidRPr="009E321D" w:rsidRDefault="003C59DE" w:rsidP="00844E7F">
      <w:pPr>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3.2. The following must be completed and uploaded as part of the application package on the online application platform:</w:t>
      </w:r>
    </w:p>
    <w:p w14:paraId="2F717927" w14:textId="77777777" w:rsidR="003C59DE" w:rsidRPr="009E321D" w:rsidRDefault="003C59DE" w:rsidP="00E619E6">
      <w:pPr>
        <w:pStyle w:val="Listaszerbekezds"/>
        <w:numPr>
          <w:ilvl w:val="0"/>
          <w:numId w:val="3"/>
        </w:numPr>
        <w:jc w:val="both"/>
        <w:rPr>
          <w:lang w:val="en-GB"/>
        </w:rPr>
      </w:pPr>
      <w:r w:rsidRPr="009E321D">
        <w:rPr>
          <w:lang w:val="en-GB"/>
        </w:rPr>
        <w:t>A certified copy of the completed application form available on the online application platform, as specified in point 3.3.</w:t>
      </w:r>
    </w:p>
    <w:p w14:paraId="2F41AA9B" w14:textId="77777777" w:rsidR="003C59DE" w:rsidRPr="009E321D" w:rsidRDefault="003C59DE" w:rsidP="00E619E6">
      <w:pPr>
        <w:pStyle w:val="Listaszerbekezds"/>
        <w:numPr>
          <w:ilvl w:val="0"/>
          <w:numId w:val="3"/>
        </w:numPr>
        <w:jc w:val="both"/>
        <w:rPr>
          <w:lang w:val="en-GB"/>
        </w:rPr>
      </w:pPr>
      <w:r w:rsidRPr="009E321D">
        <w:rPr>
          <w:lang w:val="en-GB"/>
        </w:rPr>
        <w:t>Certified copies of the certificates or documents related to the specified professional, public, sports, or other activities mentioned in the application, as specified in point 3.3.</w:t>
      </w:r>
    </w:p>
    <w:p w14:paraId="053AC332" w14:textId="77777777" w:rsidR="003C59DE" w:rsidRPr="009E321D" w:rsidRDefault="003C59DE" w:rsidP="00E619E6">
      <w:pPr>
        <w:jc w:val="both"/>
        <w:rPr>
          <w:rFonts w:ascii="Times New Roman" w:hAnsi="Times New Roman" w:cs="Times New Roman"/>
          <w:sz w:val="24"/>
          <w:szCs w:val="24"/>
          <w:lang w:val="en-GB"/>
        </w:rPr>
      </w:pPr>
    </w:p>
    <w:p w14:paraId="20153420" w14:textId="77777777" w:rsidR="00844E7F" w:rsidRPr="00844E7F" w:rsidRDefault="003C59DE" w:rsidP="00844E7F">
      <w:pPr>
        <w:jc w:val="both"/>
        <w:rPr>
          <w:rFonts w:ascii="Times New Roman" w:hAnsi="Times New Roman" w:cs="Times New Roman"/>
          <w:sz w:val="24"/>
          <w:szCs w:val="24"/>
        </w:rPr>
      </w:pPr>
      <w:r w:rsidRPr="009E321D">
        <w:rPr>
          <w:rFonts w:ascii="Times New Roman" w:hAnsi="Times New Roman" w:cs="Times New Roman"/>
          <w:sz w:val="24"/>
          <w:szCs w:val="24"/>
          <w:lang w:val="en-GB"/>
        </w:rPr>
        <w:t xml:space="preserve">3.3. </w:t>
      </w:r>
      <w:r w:rsidR="00844E7F" w:rsidRPr="00844E7F">
        <w:rPr>
          <w:rFonts w:ascii="Times New Roman" w:hAnsi="Times New Roman" w:cs="Times New Roman"/>
          <w:sz w:val="24"/>
          <w:szCs w:val="24"/>
        </w:rPr>
        <w:t xml:space="preserve">The </w:t>
      </w:r>
      <w:proofErr w:type="spellStart"/>
      <w:r w:rsidR="00844E7F" w:rsidRPr="00844E7F">
        <w:rPr>
          <w:rFonts w:ascii="Times New Roman" w:hAnsi="Times New Roman" w:cs="Times New Roman"/>
          <w:sz w:val="24"/>
          <w:szCs w:val="24"/>
        </w:rPr>
        <w:t>application</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form</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as</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well</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as</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certain</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documents</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submitted</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with</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the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application</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e.g</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diplomas</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language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proficiency</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certificates</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acknowledgments</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or</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other</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certificates</w:t>
      </w:r>
      <w:proofErr w:type="spellEnd"/>
      <w:r w:rsidR="00844E7F" w:rsidRPr="00844E7F">
        <w:rPr>
          <w:rFonts w:ascii="Times New Roman" w:hAnsi="Times New Roman" w:cs="Times New Roman"/>
          <w:sz w:val="24"/>
          <w:szCs w:val="24"/>
        </w:rPr>
        <w:t xml:space="preserve">, etc.) in PDF </w:t>
      </w:r>
      <w:proofErr w:type="spellStart"/>
      <w:r w:rsidR="00844E7F" w:rsidRPr="00844E7F">
        <w:rPr>
          <w:rFonts w:ascii="Times New Roman" w:hAnsi="Times New Roman" w:cs="Times New Roman"/>
          <w:sz w:val="24"/>
          <w:szCs w:val="24"/>
        </w:rPr>
        <w:t>format</w:t>
      </w:r>
      <w:proofErr w:type="spellEnd"/>
      <w:r w:rsidR="00844E7F" w:rsidRPr="00844E7F">
        <w:rPr>
          <w:rFonts w:ascii="Times New Roman" w:hAnsi="Times New Roman" w:cs="Times New Roman"/>
          <w:sz w:val="24"/>
          <w:szCs w:val="24"/>
        </w:rPr>
        <w:t xml:space="preserve"> must be </w:t>
      </w:r>
      <w:proofErr w:type="spellStart"/>
      <w:r w:rsidR="00844E7F" w:rsidRPr="00844E7F">
        <w:rPr>
          <w:rFonts w:ascii="Times New Roman" w:hAnsi="Times New Roman" w:cs="Times New Roman"/>
          <w:sz w:val="24"/>
          <w:szCs w:val="24"/>
        </w:rPr>
        <w:t>uploaded</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to</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the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electronic</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application</w:t>
      </w:r>
      <w:proofErr w:type="spellEnd"/>
      <w:r w:rsidR="00844E7F" w:rsidRPr="00844E7F">
        <w:rPr>
          <w:rFonts w:ascii="Times New Roman" w:hAnsi="Times New Roman" w:cs="Times New Roman"/>
          <w:sz w:val="24"/>
          <w:szCs w:val="24"/>
        </w:rPr>
        <w:t xml:space="preserve"> platform </w:t>
      </w:r>
      <w:proofErr w:type="spellStart"/>
      <w:r w:rsidR="00844E7F" w:rsidRPr="00844E7F">
        <w:rPr>
          <w:rFonts w:ascii="Times New Roman" w:hAnsi="Times New Roman" w:cs="Times New Roman"/>
          <w:sz w:val="24"/>
          <w:szCs w:val="24"/>
        </w:rPr>
        <w:t>authenticated</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with</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the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lastRenderedPageBreak/>
        <w:t>applicant’s</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own</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electronic</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signature</w:t>
      </w:r>
      <w:proofErr w:type="spellEnd"/>
      <w:r w:rsidR="00844E7F" w:rsidRPr="00844E7F">
        <w:rPr>
          <w:rFonts w:ascii="Times New Roman" w:hAnsi="Times New Roman" w:cs="Times New Roman"/>
          <w:sz w:val="24"/>
          <w:szCs w:val="24"/>
        </w:rPr>
        <w:t xml:space="preserve"> – </w:t>
      </w:r>
      <w:proofErr w:type="spellStart"/>
      <w:r w:rsidR="00844E7F" w:rsidRPr="00844E7F">
        <w:rPr>
          <w:rFonts w:ascii="Times New Roman" w:hAnsi="Times New Roman" w:cs="Times New Roman"/>
          <w:sz w:val="24"/>
          <w:szCs w:val="24"/>
        </w:rPr>
        <w:t>using</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digital</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citizenship</w:t>
      </w:r>
      <w:proofErr w:type="spellEnd"/>
      <w:r w:rsidR="00844E7F" w:rsidRPr="00844E7F">
        <w:rPr>
          <w:rFonts w:ascii="Times New Roman" w:hAnsi="Times New Roman" w:cs="Times New Roman"/>
          <w:sz w:val="24"/>
          <w:szCs w:val="24"/>
        </w:rPr>
        <w:t xml:space="preserve"> (DÁP) and </w:t>
      </w:r>
      <w:proofErr w:type="spellStart"/>
      <w:r w:rsidR="00844E7F" w:rsidRPr="00844E7F">
        <w:rPr>
          <w:rFonts w:ascii="Times New Roman" w:hAnsi="Times New Roman" w:cs="Times New Roman"/>
          <w:sz w:val="24"/>
          <w:szCs w:val="24"/>
        </w:rPr>
        <w:t>the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related</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identification</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system</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If</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the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applicant</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does</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not</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have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digital</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citizenship</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or</w:t>
      </w:r>
      <w:proofErr w:type="spellEnd"/>
      <w:r w:rsidR="00844E7F" w:rsidRPr="00844E7F">
        <w:rPr>
          <w:rFonts w:ascii="Times New Roman" w:hAnsi="Times New Roman" w:cs="Times New Roman"/>
          <w:sz w:val="24"/>
          <w:szCs w:val="24"/>
        </w:rPr>
        <w:t xml:space="preserve"> is </w:t>
      </w:r>
      <w:proofErr w:type="spellStart"/>
      <w:r w:rsidR="00844E7F" w:rsidRPr="00844E7F">
        <w:rPr>
          <w:rFonts w:ascii="Times New Roman" w:hAnsi="Times New Roman" w:cs="Times New Roman"/>
          <w:sz w:val="24"/>
          <w:szCs w:val="24"/>
        </w:rPr>
        <w:t>unable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to</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provide</w:t>
      </w:r>
      <w:proofErr w:type="spellEnd"/>
      <w:r w:rsidR="00844E7F" w:rsidRPr="00844E7F">
        <w:rPr>
          <w:rFonts w:ascii="Times New Roman" w:hAnsi="Times New Roman" w:cs="Times New Roman"/>
          <w:sz w:val="24"/>
          <w:szCs w:val="24"/>
        </w:rPr>
        <w:t xml:space="preserve"> an </w:t>
      </w:r>
      <w:proofErr w:type="spellStart"/>
      <w:r w:rsidR="00844E7F" w:rsidRPr="00844E7F">
        <w:rPr>
          <w:rFonts w:ascii="Times New Roman" w:hAnsi="Times New Roman" w:cs="Times New Roman"/>
          <w:sz w:val="24"/>
          <w:szCs w:val="24"/>
        </w:rPr>
        <w:t>electronic</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signature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for</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the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documents</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the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application</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form</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can</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only</w:t>
      </w:r>
      <w:proofErr w:type="spellEnd"/>
      <w:r w:rsidR="00844E7F" w:rsidRPr="00844E7F">
        <w:rPr>
          <w:rFonts w:ascii="Times New Roman" w:hAnsi="Times New Roman" w:cs="Times New Roman"/>
          <w:sz w:val="24"/>
          <w:szCs w:val="24"/>
        </w:rPr>
        <w:t xml:space="preserve"> be </w:t>
      </w:r>
      <w:proofErr w:type="spellStart"/>
      <w:r w:rsidR="00844E7F" w:rsidRPr="00844E7F">
        <w:rPr>
          <w:rFonts w:ascii="Times New Roman" w:hAnsi="Times New Roman" w:cs="Times New Roman"/>
          <w:sz w:val="24"/>
          <w:szCs w:val="24"/>
        </w:rPr>
        <w:t>submitted</w:t>
      </w:r>
      <w:proofErr w:type="spellEnd"/>
      <w:r w:rsidR="00844E7F" w:rsidRPr="00844E7F">
        <w:rPr>
          <w:rFonts w:ascii="Times New Roman" w:hAnsi="Times New Roman" w:cs="Times New Roman"/>
          <w:sz w:val="24"/>
          <w:szCs w:val="24"/>
        </w:rPr>
        <w:t xml:space="preserve"> in </w:t>
      </w:r>
      <w:proofErr w:type="spellStart"/>
      <w:r w:rsidR="00844E7F" w:rsidRPr="00844E7F">
        <w:rPr>
          <w:rFonts w:ascii="Times New Roman" w:hAnsi="Times New Roman" w:cs="Times New Roman"/>
          <w:sz w:val="24"/>
          <w:szCs w:val="24"/>
        </w:rPr>
        <w:t>person</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at</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one</w:t>
      </w:r>
      <w:proofErr w:type="spellEnd"/>
      <w:r w:rsidR="00844E7F" w:rsidRPr="00844E7F">
        <w:rPr>
          <w:rFonts w:ascii="Times New Roman" w:hAnsi="Times New Roman" w:cs="Times New Roman"/>
          <w:sz w:val="24"/>
          <w:szCs w:val="24"/>
        </w:rPr>
        <w:t xml:space="preserve"> of </w:t>
      </w:r>
      <w:proofErr w:type="spellStart"/>
      <w:r w:rsidR="00844E7F" w:rsidRPr="00844E7F">
        <w:rPr>
          <w:rFonts w:ascii="Times New Roman" w:hAnsi="Times New Roman" w:cs="Times New Roman"/>
          <w:sz w:val="24"/>
          <w:szCs w:val="24"/>
        </w:rPr>
        <w:t>the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locations</w:t>
      </w:r>
      <w:proofErr w:type="spellEnd"/>
      <w:r w:rsidR="00844E7F" w:rsidRPr="00844E7F">
        <w:rPr>
          <w:rFonts w:ascii="Times New Roman" w:hAnsi="Times New Roman" w:cs="Times New Roman"/>
          <w:sz w:val="24"/>
          <w:szCs w:val="24"/>
        </w:rPr>
        <w:t xml:space="preserve"> of </w:t>
      </w:r>
      <w:proofErr w:type="spellStart"/>
      <w:r w:rsidR="00844E7F" w:rsidRPr="00844E7F">
        <w:rPr>
          <w:rFonts w:ascii="Times New Roman" w:hAnsi="Times New Roman" w:cs="Times New Roman"/>
          <w:sz w:val="24"/>
          <w:szCs w:val="24"/>
        </w:rPr>
        <w:t>the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Central</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Study</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Department</w:t>
      </w:r>
      <w:proofErr w:type="spellEnd"/>
      <w:r w:rsidR="00844E7F" w:rsidRPr="00844E7F">
        <w:rPr>
          <w:rFonts w:ascii="Times New Roman" w:hAnsi="Times New Roman" w:cs="Times New Roman"/>
          <w:sz w:val="24"/>
          <w:szCs w:val="24"/>
        </w:rPr>
        <w:t xml:space="preserve"> of </w:t>
      </w:r>
      <w:proofErr w:type="spellStart"/>
      <w:r w:rsidR="00844E7F" w:rsidRPr="00844E7F">
        <w:rPr>
          <w:rFonts w:ascii="Times New Roman" w:hAnsi="Times New Roman" w:cs="Times New Roman"/>
          <w:sz w:val="24"/>
          <w:szCs w:val="24"/>
        </w:rPr>
        <w:t>Obuda</w:t>
      </w:r>
      <w:proofErr w:type="spellEnd"/>
      <w:r w:rsidR="00844E7F" w:rsidRPr="00844E7F">
        <w:rPr>
          <w:rFonts w:ascii="Times New Roman" w:hAnsi="Times New Roman" w:cs="Times New Roman"/>
          <w:sz w:val="24"/>
          <w:szCs w:val="24"/>
        </w:rPr>
        <w:t xml:space="preserve"> University (</w:t>
      </w:r>
      <w:proofErr w:type="spellStart"/>
      <w:r w:rsidR="00844E7F" w:rsidRPr="00844E7F">
        <w:rPr>
          <w:rFonts w:ascii="Times New Roman" w:hAnsi="Times New Roman" w:cs="Times New Roman"/>
          <w:sz w:val="24"/>
          <w:szCs w:val="24"/>
        </w:rPr>
        <w:t>Faculty</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Study</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Offices</w:t>
      </w:r>
      <w:proofErr w:type="spellEnd"/>
      <w:r w:rsidR="00844E7F" w:rsidRPr="00844E7F">
        <w:rPr>
          <w:rFonts w:ascii="Times New Roman" w:hAnsi="Times New Roman" w:cs="Times New Roman"/>
          <w:sz w:val="24"/>
          <w:szCs w:val="24"/>
        </w:rPr>
        <w:t xml:space="preserve">). The </w:t>
      </w:r>
      <w:proofErr w:type="spellStart"/>
      <w:r w:rsidR="00844E7F" w:rsidRPr="00844E7F">
        <w:rPr>
          <w:rFonts w:ascii="Times New Roman" w:hAnsi="Times New Roman" w:cs="Times New Roman"/>
          <w:sz w:val="24"/>
          <w:szCs w:val="24"/>
        </w:rPr>
        <w:t>additional</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required</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documents</w:t>
      </w:r>
      <w:proofErr w:type="spellEnd"/>
      <w:r w:rsidR="00844E7F" w:rsidRPr="00844E7F">
        <w:rPr>
          <w:rFonts w:ascii="Times New Roman" w:hAnsi="Times New Roman" w:cs="Times New Roman"/>
          <w:sz w:val="24"/>
          <w:szCs w:val="24"/>
        </w:rPr>
        <w:t xml:space="preserve"> must be </w:t>
      </w:r>
      <w:proofErr w:type="spellStart"/>
      <w:r w:rsidR="00844E7F" w:rsidRPr="00844E7F">
        <w:rPr>
          <w:rFonts w:ascii="Times New Roman" w:hAnsi="Times New Roman" w:cs="Times New Roman"/>
          <w:sz w:val="24"/>
          <w:szCs w:val="24"/>
        </w:rPr>
        <w:t>uploaded</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to</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the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electronic</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application</w:t>
      </w:r>
      <w:proofErr w:type="spellEnd"/>
      <w:r w:rsidR="00844E7F" w:rsidRPr="00844E7F">
        <w:rPr>
          <w:rFonts w:ascii="Times New Roman" w:hAnsi="Times New Roman" w:cs="Times New Roman"/>
          <w:sz w:val="24"/>
          <w:szCs w:val="24"/>
        </w:rPr>
        <w:t xml:space="preserve"> platform. </w:t>
      </w:r>
      <w:proofErr w:type="spellStart"/>
      <w:r w:rsidR="00844E7F" w:rsidRPr="00844E7F">
        <w:rPr>
          <w:rFonts w:ascii="Times New Roman" w:hAnsi="Times New Roman" w:cs="Times New Roman"/>
          <w:sz w:val="24"/>
          <w:szCs w:val="24"/>
        </w:rPr>
        <w:t>If</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there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are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any</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doubts</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regarding</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the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authenticity</w:t>
      </w:r>
      <w:proofErr w:type="spellEnd"/>
      <w:r w:rsidR="00844E7F" w:rsidRPr="00844E7F">
        <w:rPr>
          <w:rFonts w:ascii="Times New Roman" w:hAnsi="Times New Roman" w:cs="Times New Roman"/>
          <w:sz w:val="24"/>
          <w:szCs w:val="24"/>
        </w:rPr>
        <w:t xml:space="preserve"> of </w:t>
      </w:r>
      <w:proofErr w:type="spellStart"/>
      <w:r w:rsidR="00844E7F" w:rsidRPr="00844E7F">
        <w:rPr>
          <w:rFonts w:ascii="Times New Roman" w:hAnsi="Times New Roman" w:cs="Times New Roman"/>
          <w:sz w:val="24"/>
          <w:szCs w:val="24"/>
        </w:rPr>
        <w:t>these</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documents</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personal</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presentation</w:t>
      </w:r>
      <w:proofErr w:type="spellEnd"/>
      <w:r w:rsidR="00844E7F" w:rsidRPr="00844E7F">
        <w:rPr>
          <w:rFonts w:ascii="Times New Roman" w:hAnsi="Times New Roman" w:cs="Times New Roman"/>
          <w:sz w:val="24"/>
          <w:szCs w:val="24"/>
        </w:rPr>
        <w:t xml:space="preserve"> </w:t>
      </w:r>
      <w:proofErr w:type="spellStart"/>
      <w:r w:rsidR="00844E7F" w:rsidRPr="00844E7F">
        <w:rPr>
          <w:rFonts w:ascii="Times New Roman" w:hAnsi="Times New Roman" w:cs="Times New Roman"/>
          <w:sz w:val="24"/>
          <w:szCs w:val="24"/>
        </w:rPr>
        <w:t>will</w:t>
      </w:r>
      <w:proofErr w:type="spellEnd"/>
      <w:r w:rsidR="00844E7F" w:rsidRPr="00844E7F">
        <w:rPr>
          <w:rFonts w:ascii="Times New Roman" w:hAnsi="Times New Roman" w:cs="Times New Roman"/>
          <w:sz w:val="24"/>
          <w:szCs w:val="24"/>
        </w:rPr>
        <w:t xml:space="preserve"> be </w:t>
      </w:r>
      <w:proofErr w:type="spellStart"/>
      <w:r w:rsidR="00844E7F" w:rsidRPr="00844E7F">
        <w:rPr>
          <w:rFonts w:ascii="Times New Roman" w:hAnsi="Times New Roman" w:cs="Times New Roman"/>
          <w:sz w:val="24"/>
          <w:szCs w:val="24"/>
        </w:rPr>
        <w:t>required</w:t>
      </w:r>
      <w:proofErr w:type="spellEnd"/>
      <w:r w:rsidR="00844E7F" w:rsidRPr="00844E7F">
        <w:rPr>
          <w:rFonts w:ascii="Times New Roman" w:hAnsi="Times New Roman" w:cs="Times New Roman"/>
          <w:sz w:val="24"/>
          <w:szCs w:val="24"/>
        </w:rPr>
        <w:t>.</w:t>
      </w:r>
    </w:p>
    <w:p w14:paraId="6C51955D" w14:textId="77777777" w:rsidR="003C59DE" w:rsidRPr="009E321D" w:rsidRDefault="003C59DE" w:rsidP="00E619E6">
      <w:pPr>
        <w:jc w:val="both"/>
        <w:rPr>
          <w:rFonts w:ascii="Times New Roman" w:hAnsi="Times New Roman" w:cs="Times New Roman"/>
          <w:sz w:val="24"/>
          <w:szCs w:val="24"/>
          <w:lang w:val="en-GB"/>
        </w:rPr>
      </w:pPr>
    </w:p>
    <w:p w14:paraId="10DBFF02" w14:textId="77777777" w:rsidR="003C59DE" w:rsidRPr="009E321D" w:rsidRDefault="003C59DE" w:rsidP="00E619E6">
      <w:pPr>
        <w:ind w:left="360"/>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3.4. The student applicant is responsible for the formal and content compliance of the submitted application, and the university does not examine it at the time of submission. The examination of formal and content compliance falls under the responsibility and authority of the evaluators determined in point 4. After the application period is closed, no further supplementation or submission of applications is possible.</w:t>
      </w:r>
    </w:p>
    <w:p w14:paraId="62D2AAB1" w14:textId="3774021A" w:rsidR="003C59DE" w:rsidRPr="009E321D" w:rsidRDefault="003C59DE" w:rsidP="00E619E6">
      <w:pPr>
        <w:ind w:left="360"/>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3.5. The document(s) verifying the academic results (credit index) of the last two completed active semesters, as required by the application announcement, will be extracted from the Neptun system by the faculty system administrator and electronically forwarded to the evaluators specified in point 4 by July 10, 202</w:t>
      </w:r>
      <w:r w:rsidR="000E7ED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 12:00</w:t>
      </w:r>
      <w:r w:rsidR="000E7EDC" w:rsidRPr="009E321D">
        <w:rPr>
          <w:rFonts w:ascii="Times New Roman" w:hAnsi="Times New Roman" w:cs="Times New Roman"/>
          <w:sz w:val="24"/>
          <w:szCs w:val="24"/>
          <w:lang w:val="en-GB"/>
        </w:rPr>
        <w:t>.</w:t>
      </w:r>
    </w:p>
    <w:p w14:paraId="46EB46A1" w14:textId="77777777" w:rsidR="003C59DE" w:rsidRPr="009E321D" w:rsidRDefault="003C59DE" w:rsidP="00E619E6">
      <w:pPr>
        <w:jc w:val="both"/>
        <w:rPr>
          <w:rFonts w:ascii="Times New Roman" w:hAnsi="Times New Roman" w:cs="Times New Roman"/>
          <w:sz w:val="24"/>
          <w:szCs w:val="24"/>
          <w:lang w:val="en-GB"/>
        </w:rPr>
      </w:pPr>
    </w:p>
    <w:p w14:paraId="4B0171C5" w14:textId="77777777" w:rsidR="003C59DE" w:rsidRPr="009E321D" w:rsidRDefault="003C59DE" w:rsidP="00E619E6">
      <w:pPr>
        <w:pStyle w:val="Listaszerbekezds"/>
        <w:numPr>
          <w:ilvl w:val="0"/>
          <w:numId w:val="1"/>
        </w:numPr>
        <w:jc w:val="both"/>
        <w:rPr>
          <w:lang w:val="en-GB"/>
        </w:rPr>
      </w:pPr>
      <w:r w:rsidRPr="009E321D">
        <w:rPr>
          <w:lang w:val="en-GB"/>
        </w:rPr>
        <w:t>Evaluation of Applications</w:t>
      </w:r>
    </w:p>
    <w:p w14:paraId="11765FE5" w14:textId="77777777" w:rsidR="003C59DE" w:rsidRPr="009E321D" w:rsidRDefault="003C59DE" w:rsidP="00E619E6">
      <w:pPr>
        <w:jc w:val="both"/>
        <w:rPr>
          <w:rFonts w:ascii="Times New Roman" w:hAnsi="Times New Roman" w:cs="Times New Roman"/>
          <w:sz w:val="24"/>
          <w:szCs w:val="24"/>
          <w:lang w:val="en-GB"/>
        </w:rPr>
      </w:pPr>
    </w:p>
    <w:p w14:paraId="0549990E" w14:textId="18F74420" w:rsidR="003C59DE" w:rsidRPr="009E321D" w:rsidRDefault="003C59DE" w:rsidP="00E619E6">
      <w:pPr>
        <w:ind w:left="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4.1. The received applications will be reviewed by the deans of the faculties or the faculty evaluation committees appointed by them, considering both formal and content aspects. They will exclude invalid applications and evaluate (score) the valid applications. Furthermore, they will rank them based on the scores by July 12, 202</w:t>
      </w:r>
      <w:r w:rsidR="000E7EDC"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 with the agreement of the representative of the faculty's Student Union (HÖK).</w:t>
      </w:r>
    </w:p>
    <w:p w14:paraId="73815EC9" w14:textId="77777777" w:rsidR="003C59DE" w:rsidRPr="009E321D" w:rsidRDefault="003C59DE" w:rsidP="00E619E6">
      <w:pPr>
        <w:ind w:left="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4.2. Institutional rules for the evaluation (scoring) of the national higher education scholarship:</w:t>
      </w:r>
    </w:p>
    <w:p w14:paraId="451E47C5" w14:textId="77777777" w:rsidR="003C59DE" w:rsidRPr="009E321D" w:rsidRDefault="003C59DE" w:rsidP="00E619E6">
      <w:pPr>
        <w:pStyle w:val="Listaszerbekezds"/>
        <w:numPr>
          <w:ilvl w:val="0"/>
          <w:numId w:val="4"/>
        </w:numPr>
        <w:jc w:val="both"/>
        <w:rPr>
          <w:lang w:val="en-GB"/>
        </w:rPr>
      </w:pPr>
      <w:r w:rsidRPr="009E321D">
        <w:rPr>
          <w:lang w:val="en-GB"/>
        </w:rPr>
        <w:t>a) Score for academic performance:</w:t>
      </w:r>
    </w:p>
    <w:p w14:paraId="35B4290F" w14:textId="77777777" w:rsidR="003C59DE" w:rsidRPr="009E321D" w:rsidRDefault="003C59DE" w:rsidP="00E619E6">
      <w:pPr>
        <w:ind w:left="720"/>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The arithmetic mean, rounded to one decimal place, of the credit index/scholarship index from two semesters, multiplied by 10, but not exceeding 50 points.</w:t>
      </w:r>
    </w:p>
    <w:p w14:paraId="5B97EBC8" w14:textId="77777777" w:rsidR="003C59DE" w:rsidRPr="009E321D" w:rsidRDefault="003C59DE" w:rsidP="00E619E6">
      <w:pPr>
        <w:ind w:firstLine="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b) Score for language exams:</w:t>
      </w:r>
    </w:p>
    <w:p w14:paraId="6E3D2E7F" w14:textId="77777777" w:rsidR="003C59DE" w:rsidRPr="009E321D" w:rsidRDefault="003C59DE" w:rsidP="00E619E6">
      <w:pPr>
        <w:pStyle w:val="Listaszerbekezds"/>
        <w:numPr>
          <w:ilvl w:val="0"/>
          <w:numId w:val="6"/>
        </w:numPr>
        <w:jc w:val="both"/>
        <w:rPr>
          <w:lang w:val="en-GB"/>
        </w:rPr>
      </w:pPr>
      <w:r w:rsidRPr="009E321D">
        <w:rPr>
          <w:lang w:val="en-GB"/>
        </w:rPr>
        <w:t>For B1 (basic level C) type language proficiency exam: 2 points</w:t>
      </w:r>
    </w:p>
    <w:p w14:paraId="3C2DABFB" w14:textId="77777777" w:rsidR="003C59DE" w:rsidRPr="009E321D" w:rsidRDefault="003C59DE" w:rsidP="00E619E6">
      <w:pPr>
        <w:pStyle w:val="Listaszerbekezds"/>
        <w:numPr>
          <w:ilvl w:val="0"/>
          <w:numId w:val="6"/>
        </w:numPr>
        <w:jc w:val="both"/>
        <w:rPr>
          <w:lang w:val="en-GB"/>
        </w:rPr>
      </w:pPr>
      <w:r w:rsidRPr="009E321D">
        <w:rPr>
          <w:lang w:val="en-GB"/>
        </w:rPr>
        <w:t>For intermediate level A or B type language proficiency exam: 3 points</w:t>
      </w:r>
    </w:p>
    <w:p w14:paraId="3F2BA11D" w14:textId="77777777" w:rsidR="003C59DE" w:rsidRPr="009E321D" w:rsidRDefault="003C59DE" w:rsidP="00E619E6">
      <w:pPr>
        <w:pStyle w:val="Listaszerbekezds"/>
        <w:numPr>
          <w:ilvl w:val="0"/>
          <w:numId w:val="6"/>
        </w:numPr>
        <w:jc w:val="both"/>
        <w:rPr>
          <w:lang w:val="en-GB"/>
        </w:rPr>
      </w:pPr>
      <w:r w:rsidRPr="009E321D">
        <w:rPr>
          <w:lang w:val="en-GB"/>
        </w:rPr>
        <w:t>For B2 (intermediate level C) type language proficiency exam: 4 points</w:t>
      </w:r>
    </w:p>
    <w:p w14:paraId="07D0A2B7" w14:textId="77777777" w:rsidR="003C59DE" w:rsidRPr="009E321D" w:rsidRDefault="003C59DE" w:rsidP="00E619E6">
      <w:pPr>
        <w:pStyle w:val="Listaszerbekezds"/>
        <w:numPr>
          <w:ilvl w:val="0"/>
          <w:numId w:val="6"/>
        </w:numPr>
        <w:jc w:val="both"/>
        <w:rPr>
          <w:lang w:val="en-GB"/>
        </w:rPr>
      </w:pPr>
      <w:r w:rsidRPr="009E321D">
        <w:rPr>
          <w:lang w:val="en-GB"/>
        </w:rPr>
        <w:t>For advanced level A or B type language proficiency exam: 5 points</w:t>
      </w:r>
    </w:p>
    <w:p w14:paraId="69FEFD67" w14:textId="77777777" w:rsidR="003C59DE" w:rsidRPr="009E321D" w:rsidRDefault="003C59DE" w:rsidP="00E619E6">
      <w:pPr>
        <w:pStyle w:val="Listaszerbekezds"/>
        <w:numPr>
          <w:ilvl w:val="0"/>
          <w:numId w:val="6"/>
        </w:numPr>
        <w:jc w:val="both"/>
        <w:rPr>
          <w:lang w:val="en-GB"/>
        </w:rPr>
      </w:pPr>
      <w:r w:rsidRPr="009E321D">
        <w:rPr>
          <w:lang w:val="en-GB"/>
        </w:rPr>
        <w:t>For C1 (advanced level C) type language proficiency exam: 6 points</w:t>
      </w:r>
    </w:p>
    <w:p w14:paraId="764C37B9" w14:textId="77777777" w:rsidR="003C59DE" w:rsidRPr="009E321D" w:rsidRDefault="003C59DE" w:rsidP="00E619E6">
      <w:pPr>
        <w:ind w:left="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Multiple language exams can be submitted for scoring; however, only one score can be awarded per language. Additionally, the maximum score in this category cannot exceed 10 points, even if the combined score of the submitted and acceptable language proficiency exams would result in a total score higher than 10 points.</w:t>
      </w:r>
    </w:p>
    <w:p w14:paraId="6502B635" w14:textId="77777777" w:rsidR="00E619E6" w:rsidRPr="009E321D" w:rsidRDefault="00E619E6" w:rsidP="00E619E6">
      <w:pPr>
        <w:ind w:left="708"/>
        <w:jc w:val="both"/>
        <w:rPr>
          <w:rFonts w:ascii="Times New Roman" w:hAnsi="Times New Roman" w:cs="Times New Roman"/>
          <w:sz w:val="24"/>
          <w:szCs w:val="24"/>
          <w:lang w:val="en-GB"/>
        </w:rPr>
      </w:pPr>
    </w:p>
    <w:p w14:paraId="3414EECA" w14:textId="77777777" w:rsidR="003C59DE" w:rsidRPr="009E321D" w:rsidRDefault="003C59DE" w:rsidP="00E619E6">
      <w:pPr>
        <w:pStyle w:val="Listaszerbekezds"/>
        <w:numPr>
          <w:ilvl w:val="0"/>
          <w:numId w:val="4"/>
        </w:numPr>
        <w:jc w:val="both"/>
        <w:rPr>
          <w:lang w:val="en-GB"/>
        </w:rPr>
      </w:pPr>
      <w:r w:rsidRPr="009E321D">
        <w:rPr>
          <w:lang w:val="en-GB"/>
        </w:rPr>
        <w:lastRenderedPageBreak/>
        <w:t>For Professional Activities:</w:t>
      </w:r>
    </w:p>
    <w:p w14:paraId="22198590" w14:textId="77777777" w:rsidR="003C59DE" w:rsidRPr="009E321D" w:rsidRDefault="003C59DE" w:rsidP="00E619E6">
      <w:pPr>
        <w:ind w:left="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Based on a unified scoring system determined by the evaluators, which takes into account the professional activities of all valid applications, the scoring and ranking should reflect the relative importance of different activities. In this category, a maximum of 30 points can be awarded.</w:t>
      </w:r>
    </w:p>
    <w:p w14:paraId="4825B868" w14:textId="77777777" w:rsidR="003C59DE" w:rsidRPr="009E321D" w:rsidRDefault="003C59DE" w:rsidP="00E619E6">
      <w:pPr>
        <w:jc w:val="both"/>
        <w:rPr>
          <w:rFonts w:ascii="Times New Roman" w:hAnsi="Times New Roman" w:cs="Times New Roman"/>
          <w:sz w:val="24"/>
          <w:szCs w:val="24"/>
          <w:lang w:val="en-GB"/>
        </w:rPr>
      </w:pPr>
    </w:p>
    <w:p w14:paraId="6A20587A" w14:textId="77777777" w:rsidR="00E619E6" w:rsidRPr="009E321D" w:rsidRDefault="00E619E6" w:rsidP="00E619E6">
      <w:pPr>
        <w:jc w:val="both"/>
        <w:rPr>
          <w:rFonts w:ascii="Times New Roman" w:hAnsi="Times New Roman" w:cs="Times New Roman"/>
          <w:sz w:val="24"/>
          <w:szCs w:val="24"/>
          <w:lang w:val="en-GB"/>
        </w:rPr>
      </w:pPr>
    </w:p>
    <w:p w14:paraId="75EF3355" w14:textId="77777777" w:rsidR="003C59DE" w:rsidRPr="009E321D" w:rsidRDefault="003C59DE" w:rsidP="00E619E6">
      <w:pPr>
        <w:pStyle w:val="Listaszerbekezds"/>
        <w:numPr>
          <w:ilvl w:val="0"/>
          <w:numId w:val="4"/>
        </w:numPr>
        <w:jc w:val="both"/>
        <w:rPr>
          <w:lang w:val="en-GB"/>
        </w:rPr>
      </w:pPr>
      <w:r w:rsidRPr="009E321D">
        <w:rPr>
          <w:lang w:val="en-GB"/>
        </w:rPr>
        <w:t>For Community, Sports, and Other Activities:</w:t>
      </w:r>
    </w:p>
    <w:p w14:paraId="74913D1C" w14:textId="17FBED54" w:rsidR="003C59DE" w:rsidRPr="009E321D" w:rsidRDefault="003C59DE" w:rsidP="00E619E6">
      <w:pPr>
        <w:ind w:left="708"/>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Based on a unified scoring system determined by the evaluators, which considers the community, sports, and other activities of all valid applications, the scoring and ranking should reflect the relative importance of different activities. In this category, a maximum of 10% of the total score obtained in Categories I and II can be awarded (e.g., for a student with a combined score of 90 points in Categories I and II, the maximum score  would be 9 points), even if the total score of the submitted and acceptable activities in Category III, according to the scoring system, would exceed 10% of the total score.</w:t>
      </w:r>
    </w:p>
    <w:p w14:paraId="02E2577B" w14:textId="77777777" w:rsidR="003C59DE" w:rsidRPr="009E321D" w:rsidRDefault="003C59DE" w:rsidP="00E619E6">
      <w:pPr>
        <w:jc w:val="both"/>
        <w:rPr>
          <w:rFonts w:ascii="Times New Roman" w:hAnsi="Times New Roman" w:cs="Times New Roman"/>
          <w:sz w:val="24"/>
          <w:szCs w:val="24"/>
          <w:lang w:val="en-GB"/>
        </w:rPr>
      </w:pPr>
    </w:p>
    <w:p w14:paraId="4042CA59" w14:textId="472D870B" w:rsidR="003C59DE" w:rsidRPr="009E321D" w:rsidRDefault="003C59DE" w:rsidP="00E619E6">
      <w:pPr>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 xml:space="preserve">5.) The complete list (ranking list) containing the decisions of the faculty must be posted on the notice board of the </w:t>
      </w:r>
      <w:r w:rsidR="00807901" w:rsidRPr="009E321D">
        <w:rPr>
          <w:rFonts w:ascii="Times New Roman" w:hAnsi="Times New Roman" w:cs="Times New Roman"/>
          <w:sz w:val="24"/>
          <w:szCs w:val="24"/>
          <w:lang w:val="en-GB"/>
        </w:rPr>
        <w:t>Study</w:t>
      </w:r>
      <w:r w:rsidRPr="009E321D">
        <w:rPr>
          <w:rFonts w:ascii="Times New Roman" w:hAnsi="Times New Roman" w:cs="Times New Roman"/>
          <w:sz w:val="24"/>
          <w:szCs w:val="24"/>
          <w:lang w:val="en-GB"/>
        </w:rPr>
        <w:t xml:space="preserve"> Office and published on the faculty's website by July 12, 202</w:t>
      </w:r>
      <w:r w:rsidR="00807901"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 xml:space="preserve">, at </w:t>
      </w:r>
      <w:r w:rsidR="000F1CE2" w:rsidRPr="009E321D">
        <w:rPr>
          <w:rFonts w:ascii="Times New Roman" w:hAnsi="Times New Roman" w:cs="Times New Roman"/>
          <w:sz w:val="24"/>
          <w:szCs w:val="24"/>
          <w:lang w:val="en-GB"/>
        </w:rPr>
        <w:t>16</w:t>
      </w:r>
      <w:r w:rsidRPr="009E321D">
        <w:rPr>
          <w:rFonts w:ascii="Times New Roman" w:hAnsi="Times New Roman" w:cs="Times New Roman"/>
          <w:sz w:val="24"/>
          <w:szCs w:val="24"/>
          <w:lang w:val="en-GB"/>
        </w:rPr>
        <w:t>:00, so that the affected students can become aware of the results. When making the publication, the email address should also be provided, to which the applicant student can submit their appeals/review requests.</w:t>
      </w:r>
    </w:p>
    <w:p w14:paraId="5D5988CE" w14:textId="4CFA5954" w:rsidR="003C59DE" w:rsidRPr="009E321D" w:rsidRDefault="003C59DE" w:rsidP="00E619E6">
      <w:pPr>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6.) The concerned applicants may appeal the decision until July 1</w:t>
      </w:r>
      <w:r w:rsidR="000F1CE2" w:rsidRPr="009E321D">
        <w:rPr>
          <w:rFonts w:ascii="Times New Roman" w:hAnsi="Times New Roman" w:cs="Times New Roman"/>
          <w:sz w:val="24"/>
          <w:szCs w:val="24"/>
          <w:lang w:val="en-GB"/>
        </w:rPr>
        <w:t>8</w:t>
      </w:r>
      <w:r w:rsidRPr="009E321D">
        <w:rPr>
          <w:rFonts w:ascii="Times New Roman" w:hAnsi="Times New Roman" w:cs="Times New Roman"/>
          <w:sz w:val="24"/>
          <w:szCs w:val="24"/>
          <w:lang w:val="en-GB"/>
        </w:rPr>
        <w:t>, 202</w:t>
      </w:r>
      <w:r w:rsidR="00807901"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 at 12:00, by addressing their request to the university's rector and sending it to the electronic (email) address provided by the faculties. The received appeals will be examined by the faculty's appeals committee, and they will pro</w:t>
      </w:r>
      <w:r w:rsidR="00E619E6" w:rsidRPr="009E321D">
        <w:rPr>
          <w:rFonts w:ascii="Times New Roman" w:hAnsi="Times New Roman" w:cs="Times New Roman"/>
          <w:sz w:val="24"/>
          <w:szCs w:val="24"/>
          <w:lang w:val="en-GB"/>
        </w:rPr>
        <w:t>vide a written opinion on them.</w:t>
      </w:r>
    </w:p>
    <w:p w14:paraId="4EE23AD3" w14:textId="61BD9584" w:rsidR="003C59DE" w:rsidRPr="009E321D" w:rsidRDefault="003C59DE" w:rsidP="00E619E6">
      <w:pPr>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7.) The following documents must be submitted to the Directorate</w:t>
      </w:r>
      <w:r w:rsidR="00807901" w:rsidRPr="009E321D">
        <w:rPr>
          <w:rFonts w:ascii="Times New Roman" w:hAnsi="Times New Roman" w:cs="Times New Roman"/>
          <w:sz w:val="24"/>
          <w:szCs w:val="24"/>
          <w:lang w:val="en-GB"/>
        </w:rPr>
        <w:t xml:space="preserve"> General for</w:t>
      </w:r>
      <w:r w:rsidRPr="009E321D">
        <w:rPr>
          <w:rFonts w:ascii="Times New Roman" w:hAnsi="Times New Roman" w:cs="Times New Roman"/>
          <w:sz w:val="24"/>
          <w:szCs w:val="24"/>
          <w:lang w:val="en-GB"/>
        </w:rPr>
        <w:t xml:space="preserve"> Education by July </w:t>
      </w:r>
      <w:r w:rsidR="000F1CE2" w:rsidRPr="009E321D">
        <w:rPr>
          <w:rFonts w:ascii="Times New Roman" w:hAnsi="Times New Roman" w:cs="Times New Roman"/>
          <w:sz w:val="24"/>
          <w:szCs w:val="24"/>
          <w:lang w:val="en-GB"/>
        </w:rPr>
        <w:t>21</w:t>
      </w:r>
      <w:r w:rsidRPr="009E321D">
        <w:rPr>
          <w:rFonts w:ascii="Times New Roman" w:hAnsi="Times New Roman" w:cs="Times New Roman"/>
          <w:sz w:val="24"/>
          <w:szCs w:val="24"/>
          <w:lang w:val="en-GB"/>
        </w:rPr>
        <w:t xml:space="preserve">, </w:t>
      </w:r>
      <w:proofErr w:type="gramStart"/>
      <w:r w:rsidRPr="009E321D">
        <w:rPr>
          <w:rFonts w:ascii="Times New Roman" w:hAnsi="Times New Roman" w:cs="Times New Roman"/>
          <w:sz w:val="24"/>
          <w:szCs w:val="24"/>
          <w:lang w:val="en-GB"/>
        </w:rPr>
        <w:t>202</w:t>
      </w:r>
      <w:r w:rsidR="00807901" w:rsidRPr="009E321D">
        <w:rPr>
          <w:rFonts w:ascii="Times New Roman" w:hAnsi="Times New Roman" w:cs="Times New Roman"/>
          <w:sz w:val="24"/>
          <w:szCs w:val="24"/>
          <w:lang w:val="en-GB"/>
        </w:rPr>
        <w:t>5</w:t>
      </w:r>
      <w:proofErr w:type="gramEnd"/>
      <w:r w:rsidR="00940F70" w:rsidRPr="009E321D">
        <w:rPr>
          <w:rFonts w:ascii="Times New Roman" w:hAnsi="Times New Roman" w:cs="Times New Roman"/>
          <w:sz w:val="24"/>
          <w:szCs w:val="24"/>
          <w:lang w:val="en-GB"/>
        </w:rPr>
        <w:t xml:space="preserve"> by</w:t>
      </w:r>
      <w:r w:rsidRPr="009E321D">
        <w:rPr>
          <w:rFonts w:ascii="Times New Roman" w:hAnsi="Times New Roman" w:cs="Times New Roman"/>
          <w:sz w:val="24"/>
          <w:szCs w:val="24"/>
          <w:lang w:val="en-GB"/>
        </w:rPr>
        <w:t xml:space="preserve"> t</w:t>
      </w:r>
      <w:r w:rsidR="00E619E6" w:rsidRPr="009E321D">
        <w:rPr>
          <w:rFonts w:ascii="Times New Roman" w:hAnsi="Times New Roman" w:cs="Times New Roman"/>
          <w:sz w:val="24"/>
          <w:szCs w:val="24"/>
          <w:lang w:val="en-GB"/>
        </w:rPr>
        <w:t>he faculty's appeals committee:</w:t>
      </w:r>
    </w:p>
    <w:p w14:paraId="57F79162" w14:textId="77777777" w:rsidR="003C59DE" w:rsidRPr="009E321D" w:rsidRDefault="003C59DE" w:rsidP="00E619E6">
      <w:pPr>
        <w:pStyle w:val="Listaszerbekezds"/>
        <w:numPr>
          <w:ilvl w:val="0"/>
          <w:numId w:val="8"/>
        </w:numPr>
        <w:jc w:val="both"/>
        <w:rPr>
          <w:lang w:val="en-GB"/>
        </w:rPr>
      </w:pPr>
      <w:r w:rsidRPr="009E321D">
        <w:rPr>
          <w:lang w:val="en-GB"/>
        </w:rPr>
        <w:t>The original and electronic (scanned) copies of the individual evaluation sheets, filled out and authenticated, supplemented with the faculty's opinion in case of an appeal.</w:t>
      </w:r>
    </w:p>
    <w:p w14:paraId="4F91498C" w14:textId="77777777" w:rsidR="003C59DE" w:rsidRPr="009E321D" w:rsidRDefault="003C59DE" w:rsidP="00E619E6">
      <w:pPr>
        <w:pStyle w:val="Listaszerbekezds"/>
        <w:numPr>
          <w:ilvl w:val="0"/>
          <w:numId w:val="8"/>
        </w:numPr>
        <w:jc w:val="both"/>
        <w:rPr>
          <w:lang w:val="en-GB"/>
        </w:rPr>
      </w:pPr>
      <w:r w:rsidRPr="009E321D">
        <w:rPr>
          <w:lang w:val="en-GB"/>
        </w:rPr>
        <w:t>The original and electronic (editable) copies of the summary minutes containing the faculty ranking.</w:t>
      </w:r>
    </w:p>
    <w:p w14:paraId="13BF5DBF" w14:textId="77777777" w:rsidR="003C59DE" w:rsidRPr="009E321D" w:rsidRDefault="003C59DE" w:rsidP="00E619E6">
      <w:pPr>
        <w:pStyle w:val="Listaszerbekezds"/>
        <w:numPr>
          <w:ilvl w:val="0"/>
          <w:numId w:val="8"/>
        </w:numPr>
        <w:jc w:val="both"/>
        <w:rPr>
          <w:lang w:val="en-GB"/>
        </w:rPr>
      </w:pPr>
      <w:r w:rsidRPr="009E321D">
        <w:rPr>
          <w:lang w:val="en-GB"/>
        </w:rPr>
        <w:t>The original and electronic (scanned) copies of the appeals received as detailed in point 6.</w:t>
      </w:r>
    </w:p>
    <w:p w14:paraId="2F7C32B8" w14:textId="77777777" w:rsidR="003C59DE" w:rsidRPr="009E321D" w:rsidRDefault="003C59DE" w:rsidP="00E619E6">
      <w:pPr>
        <w:jc w:val="both"/>
        <w:rPr>
          <w:rFonts w:ascii="Times New Roman" w:hAnsi="Times New Roman" w:cs="Times New Roman"/>
          <w:sz w:val="24"/>
          <w:szCs w:val="24"/>
          <w:lang w:val="en-GB"/>
        </w:rPr>
      </w:pPr>
    </w:p>
    <w:p w14:paraId="4AB27783" w14:textId="77777777" w:rsidR="003C59DE" w:rsidRPr="009E321D" w:rsidRDefault="003C59DE" w:rsidP="00E619E6">
      <w:pPr>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8.) The appeals and the attached faculty opinions will be examined by the rector or the university's appointed appeals committee, with the agreement of the Student Union's repres</w:t>
      </w:r>
      <w:r w:rsidR="00E619E6" w:rsidRPr="009E321D">
        <w:rPr>
          <w:rFonts w:ascii="Times New Roman" w:hAnsi="Times New Roman" w:cs="Times New Roman"/>
          <w:sz w:val="24"/>
          <w:szCs w:val="24"/>
          <w:lang w:val="en-GB"/>
        </w:rPr>
        <w:t>entative, and then adjudicated.</w:t>
      </w:r>
    </w:p>
    <w:p w14:paraId="3B9FBF0C" w14:textId="326CC1E1" w:rsidR="003C59DE" w:rsidRPr="009E321D" w:rsidRDefault="003C59DE" w:rsidP="00E619E6">
      <w:pPr>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 xml:space="preserve">9.) Based on the faculty rankings, </w:t>
      </w:r>
      <w:proofErr w:type="gramStart"/>
      <w:r w:rsidRPr="009E321D">
        <w:rPr>
          <w:rFonts w:ascii="Times New Roman" w:hAnsi="Times New Roman" w:cs="Times New Roman"/>
          <w:sz w:val="24"/>
          <w:szCs w:val="24"/>
          <w:lang w:val="en-GB"/>
        </w:rPr>
        <w:t>taking into account</w:t>
      </w:r>
      <w:proofErr w:type="gramEnd"/>
      <w:r w:rsidRPr="009E321D">
        <w:rPr>
          <w:rFonts w:ascii="Times New Roman" w:hAnsi="Times New Roman" w:cs="Times New Roman"/>
          <w:sz w:val="24"/>
          <w:szCs w:val="24"/>
          <w:lang w:val="en-GB"/>
        </w:rPr>
        <w:t xml:space="preserve"> the results of the appeals and the assessment of appeal requests and faculty opinions, the rector or the university's appointed appeals committee - with the agreement of the Student Union's representative - will rank all the received valid applications and make a recommendation for the u</w:t>
      </w:r>
      <w:r w:rsidR="00E619E6" w:rsidRPr="009E321D">
        <w:rPr>
          <w:rFonts w:ascii="Times New Roman" w:hAnsi="Times New Roman" w:cs="Times New Roman"/>
          <w:sz w:val="24"/>
          <w:szCs w:val="24"/>
          <w:lang w:val="en-GB"/>
        </w:rPr>
        <w:t xml:space="preserve">niversity nomination list by </w:t>
      </w:r>
      <w:r w:rsidR="00F01947" w:rsidRPr="009E321D">
        <w:rPr>
          <w:rFonts w:ascii="Times New Roman" w:hAnsi="Times New Roman" w:cs="Times New Roman"/>
          <w:sz w:val="24"/>
          <w:szCs w:val="24"/>
          <w:lang w:val="en-GB"/>
        </w:rPr>
        <w:t>July 23</w:t>
      </w:r>
      <w:r w:rsidR="00E619E6" w:rsidRPr="009E321D">
        <w:rPr>
          <w:rFonts w:ascii="Times New Roman" w:hAnsi="Times New Roman" w:cs="Times New Roman"/>
          <w:sz w:val="24"/>
          <w:szCs w:val="24"/>
          <w:lang w:val="en-GB"/>
        </w:rPr>
        <w:t>, 202</w:t>
      </w:r>
      <w:r w:rsidR="00807901" w:rsidRPr="009E321D">
        <w:rPr>
          <w:rFonts w:ascii="Times New Roman" w:hAnsi="Times New Roman" w:cs="Times New Roman"/>
          <w:sz w:val="24"/>
          <w:szCs w:val="24"/>
          <w:lang w:val="en-GB"/>
        </w:rPr>
        <w:t>5</w:t>
      </w:r>
      <w:r w:rsidR="00E619E6" w:rsidRPr="009E321D">
        <w:rPr>
          <w:rFonts w:ascii="Times New Roman" w:hAnsi="Times New Roman" w:cs="Times New Roman"/>
          <w:sz w:val="24"/>
          <w:szCs w:val="24"/>
          <w:lang w:val="en-GB"/>
        </w:rPr>
        <w:t>.</w:t>
      </w:r>
    </w:p>
    <w:p w14:paraId="7A70FCC2" w14:textId="77777777" w:rsidR="003C59DE" w:rsidRPr="009E321D" w:rsidRDefault="003C59DE" w:rsidP="00E619E6">
      <w:pPr>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lastRenderedPageBreak/>
        <w:t xml:space="preserve">10.) The university nomination list will be approved by the Senate at its meeting following the decision of the </w:t>
      </w:r>
      <w:r w:rsidR="00E619E6" w:rsidRPr="009E321D">
        <w:rPr>
          <w:rFonts w:ascii="Times New Roman" w:hAnsi="Times New Roman" w:cs="Times New Roman"/>
          <w:sz w:val="24"/>
          <w:szCs w:val="24"/>
          <w:lang w:val="en-GB"/>
        </w:rPr>
        <w:t>university's appeals committee.</w:t>
      </w:r>
    </w:p>
    <w:p w14:paraId="5B9D90AA" w14:textId="42AB5583" w:rsidR="003C59DE" w:rsidRPr="009E321D" w:rsidRDefault="003C59DE" w:rsidP="00E619E6">
      <w:pPr>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11.) The university nomination list approved by the Senate will be sent to the Minister responsible for higher education by the Office of the Rector/Directorate of Education by August 1, 202</w:t>
      </w:r>
      <w:r w:rsidR="00807901"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 The Minister, taking into account the institution's nomination proposal, will award the national scholarship for higher education to the winning applicants.</w:t>
      </w:r>
    </w:p>
    <w:p w14:paraId="46C3C311" w14:textId="77777777" w:rsidR="003C59DE" w:rsidRPr="009E321D" w:rsidRDefault="003C59DE" w:rsidP="00E619E6">
      <w:pPr>
        <w:jc w:val="both"/>
        <w:rPr>
          <w:rFonts w:ascii="Times New Roman" w:hAnsi="Times New Roman" w:cs="Times New Roman"/>
          <w:sz w:val="24"/>
          <w:szCs w:val="24"/>
          <w:lang w:val="en-GB"/>
        </w:rPr>
      </w:pPr>
    </w:p>
    <w:p w14:paraId="5F1F3FEF" w14:textId="4CBCA69E" w:rsidR="003C59DE" w:rsidRPr="00E619E6" w:rsidRDefault="003C59DE" w:rsidP="00E619E6">
      <w:pPr>
        <w:jc w:val="both"/>
        <w:rPr>
          <w:rFonts w:ascii="Times New Roman" w:hAnsi="Times New Roman" w:cs="Times New Roman"/>
          <w:sz w:val="24"/>
          <w:szCs w:val="24"/>
          <w:lang w:val="en-GB"/>
        </w:rPr>
      </w:pPr>
      <w:r w:rsidRPr="009E321D">
        <w:rPr>
          <w:rFonts w:ascii="Times New Roman" w:hAnsi="Times New Roman" w:cs="Times New Roman"/>
          <w:sz w:val="24"/>
          <w:szCs w:val="24"/>
          <w:lang w:val="en-GB"/>
        </w:rPr>
        <w:t>12.) The university/faculty will notify the winning applicants about the receipt of the national scholarship for higher education and the collection of the certificate of recognition during the 202</w:t>
      </w:r>
      <w:r w:rsidR="00807901"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/2</w:t>
      </w:r>
      <w:r w:rsidR="00807901" w:rsidRPr="009E321D">
        <w:rPr>
          <w:rFonts w:ascii="Times New Roman" w:hAnsi="Times New Roman" w:cs="Times New Roman"/>
          <w:sz w:val="24"/>
          <w:szCs w:val="24"/>
          <w:lang w:val="en-GB"/>
        </w:rPr>
        <w:t>6</w:t>
      </w:r>
      <w:r w:rsidRPr="009E321D">
        <w:rPr>
          <w:rFonts w:ascii="Times New Roman" w:hAnsi="Times New Roman" w:cs="Times New Roman"/>
          <w:sz w:val="24"/>
          <w:szCs w:val="24"/>
          <w:lang w:val="en-GB"/>
        </w:rPr>
        <w:t>/1 semester, no later than October 202</w:t>
      </w:r>
      <w:r w:rsidR="00807901" w:rsidRPr="009E321D">
        <w:rPr>
          <w:rFonts w:ascii="Times New Roman" w:hAnsi="Times New Roman" w:cs="Times New Roman"/>
          <w:sz w:val="24"/>
          <w:szCs w:val="24"/>
          <w:lang w:val="en-GB"/>
        </w:rPr>
        <w:t>5</w:t>
      </w:r>
      <w:r w:rsidRPr="009E321D">
        <w:rPr>
          <w:rFonts w:ascii="Times New Roman" w:hAnsi="Times New Roman" w:cs="Times New Roman"/>
          <w:sz w:val="24"/>
          <w:szCs w:val="24"/>
          <w:lang w:val="en-GB"/>
        </w:rPr>
        <w:t>.</w:t>
      </w:r>
    </w:p>
    <w:sectPr w:rsidR="003C59DE" w:rsidRPr="00E619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0FB"/>
    <w:multiLevelType w:val="hybridMultilevel"/>
    <w:tmpl w:val="8572E034"/>
    <w:lvl w:ilvl="0" w:tplc="D9425698">
      <w:start w:val="1"/>
      <w:numFmt w:val="decimal"/>
      <w:lvlText w:val="%1.)"/>
      <w:lvlJc w:val="left"/>
      <w:pPr>
        <w:ind w:left="72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53A0D8C"/>
    <w:multiLevelType w:val="hybridMultilevel"/>
    <w:tmpl w:val="4FA6EF32"/>
    <w:lvl w:ilvl="0" w:tplc="F1EA44C2">
      <w:start w:val="1"/>
      <w:numFmt w:val="upperRoman"/>
      <w:lvlText w:val="%1."/>
      <w:lvlJc w:val="left"/>
      <w:pPr>
        <w:ind w:left="680" w:hanging="6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33017DE"/>
    <w:multiLevelType w:val="multilevel"/>
    <w:tmpl w:val="B74A43BA"/>
    <w:lvl w:ilvl="0">
      <w:start w:val="1"/>
      <w:numFmt w:val="decimal"/>
      <w:lvlText w:val="%1."/>
      <w:lvlJc w:val="left"/>
      <w:pPr>
        <w:ind w:left="450" w:hanging="450"/>
      </w:pPr>
      <w:rPr>
        <w:rFonts w:hint="default"/>
      </w:rPr>
    </w:lvl>
    <w:lvl w:ilvl="1">
      <w:start w:val="1"/>
      <w:numFmt w:val="decimal"/>
      <w:lvlText w:val="%1.%2."/>
      <w:lvlJc w:val="left"/>
      <w:pPr>
        <w:ind w:left="1727"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30AE3AE7"/>
    <w:multiLevelType w:val="hybridMultilevel"/>
    <w:tmpl w:val="56B032CC"/>
    <w:lvl w:ilvl="0" w:tplc="F044210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A14460C"/>
    <w:multiLevelType w:val="hybridMultilevel"/>
    <w:tmpl w:val="FF0C28CA"/>
    <w:lvl w:ilvl="0" w:tplc="6F9C2A84">
      <w:numFmt w:val="bullet"/>
      <w:lvlText w:val="-"/>
      <w:lvlJc w:val="left"/>
      <w:pPr>
        <w:ind w:left="720" w:hanging="360"/>
      </w:pPr>
      <w:rPr>
        <w:rFonts w:ascii="Times New Roman" w:eastAsia="MS Mincho"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55C2C95"/>
    <w:multiLevelType w:val="hybridMultilevel"/>
    <w:tmpl w:val="F44A830A"/>
    <w:lvl w:ilvl="0" w:tplc="6CA6AA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A421002"/>
    <w:multiLevelType w:val="hybridMultilevel"/>
    <w:tmpl w:val="AEA214A0"/>
    <w:lvl w:ilvl="0" w:tplc="6F9C2A84">
      <w:numFmt w:val="bullet"/>
      <w:lvlText w:val="-"/>
      <w:lvlJc w:val="left"/>
      <w:pPr>
        <w:ind w:left="720" w:hanging="360"/>
      </w:pPr>
      <w:rPr>
        <w:rFonts w:ascii="Times New Roman" w:eastAsia="MS Mincho"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10F6667"/>
    <w:multiLevelType w:val="hybridMultilevel"/>
    <w:tmpl w:val="9660624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8" w15:restartNumberingAfterBreak="0">
    <w:nsid w:val="6F0435F0"/>
    <w:multiLevelType w:val="hybridMultilevel"/>
    <w:tmpl w:val="D13A1CDC"/>
    <w:lvl w:ilvl="0" w:tplc="5104981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05589247">
    <w:abstractNumId w:val="0"/>
  </w:num>
  <w:num w:numId="2" w16cid:durableId="1725909754">
    <w:abstractNumId w:val="5"/>
  </w:num>
  <w:num w:numId="3" w16cid:durableId="817724534">
    <w:abstractNumId w:val="4"/>
  </w:num>
  <w:num w:numId="4" w16cid:durableId="2003699970">
    <w:abstractNumId w:val="1"/>
  </w:num>
  <w:num w:numId="5" w16cid:durableId="1730571577">
    <w:abstractNumId w:val="3"/>
  </w:num>
  <w:num w:numId="6" w16cid:durableId="926497271">
    <w:abstractNumId w:val="7"/>
  </w:num>
  <w:num w:numId="7" w16cid:durableId="319964213">
    <w:abstractNumId w:val="8"/>
  </w:num>
  <w:num w:numId="8" w16cid:durableId="1954436934">
    <w:abstractNumId w:val="6"/>
  </w:num>
  <w:num w:numId="9" w16cid:durableId="1175262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3F"/>
    <w:rsid w:val="00010CB4"/>
    <w:rsid w:val="000A6533"/>
    <w:rsid w:val="000E7EDC"/>
    <w:rsid w:val="000F1CE2"/>
    <w:rsid w:val="00126C78"/>
    <w:rsid w:val="00130C9E"/>
    <w:rsid w:val="00132BAF"/>
    <w:rsid w:val="0016503F"/>
    <w:rsid w:val="001A1E77"/>
    <w:rsid w:val="001E783F"/>
    <w:rsid w:val="00247A77"/>
    <w:rsid w:val="00287725"/>
    <w:rsid w:val="003C59DE"/>
    <w:rsid w:val="00407440"/>
    <w:rsid w:val="0049783D"/>
    <w:rsid w:val="004B77E4"/>
    <w:rsid w:val="0057225C"/>
    <w:rsid w:val="005C281D"/>
    <w:rsid w:val="00647177"/>
    <w:rsid w:val="00663EF7"/>
    <w:rsid w:val="006733C5"/>
    <w:rsid w:val="00676679"/>
    <w:rsid w:val="00687337"/>
    <w:rsid w:val="006D2A41"/>
    <w:rsid w:val="00807901"/>
    <w:rsid w:val="00844E7F"/>
    <w:rsid w:val="00895B1F"/>
    <w:rsid w:val="00940F70"/>
    <w:rsid w:val="00997978"/>
    <w:rsid w:val="009E321D"/>
    <w:rsid w:val="00AD7AE2"/>
    <w:rsid w:val="00AE571B"/>
    <w:rsid w:val="00B82790"/>
    <w:rsid w:val="00BC00B2"/>
    <w:rsid w:val="00C77C72"/>
    <w:rsid w:val="00E619E6"/>
    <w:rsid w:val="00ED4B3A"/>
    <w:rsid w:val="00F0194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C497"/>
  <w15:chartTrackingRefBased/>
  <w15:docId w15:val="{00672E5B-597F-4D49-BCE6-E396FA53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619E6"/>
    <w:pPr>
      <w:spacing w:after="0" w:line="240" w:lineRule="auto"/>
      <w:ind w:left="720"/>
      <w:contextualSpacing/>
    </w:pPr>
    <w:rPr>
      <w:rFonts w:ascii="Times New Roman" w:eastAsia="MS Mincho" w:hAnsi="Times New Roman" w:cs="Times New Roman"/>
      <w:sz w:val="24"/>
      <w:szCs w:val="24"/>
      <w:lang w:eastAsia="ja-JP"/>
    </w:rPr>
  </w:style>
  <w:style w:type="paragraph" w:styleId="Vltozat">
    <w:name w:val="Revision"/>
    <w:hidden/>
    <w:uiPriority w:val="99"/>
    <w:semiHidden/>
    <w:rsid w:val="000A6533"/>
    <w:pPr>
      <w:spacing w:after="0" w:line="240" w:lineRule="auto"/>
    </w:pPr>
  </w:style>
  <w:style w:type="character" w:styleId="Jegyzethivatkozs">
    <w:name w:val="annotation reference"/>
    <w:basedOn w:val="Bekezdsalapbettpusa"/>
    <w:uiPriority w:val="99"/>
    <w:semiHidden/>
    <w:unhideWhenUsed/>
    <w:rsid w:val="00126C78"/>
    <w:rPr>
      <w:sz w:val="16"/>
      <w:szCs w:val="16"/>
    </w:rPr>
  </w:style>
  <w:style w:type="paragraph" w:styleId="Jegyzetszveg">
    <w:name w:val="annotation text"/>
    <w:basedOn w:val="Norml"/>
    <w:link w:val="JegyzetszvegChar"/>
    <w:uiPriority w:val="99"/>
    <w:unhideWhenUsed/>
    <w:rsid w:val="00126C78"/>
    <w:pPr>
      <w:spacing w:line="240" w:lineRule="auto"/>
    </w:pPr>
    <w:rPr>
      <w:sz w:val="20"/>
      <w:szCs w:val="20"/>
    </w:rPr>
  </w:style>
  <w:style w:type="character" w:customStyle="1" w:styleId="JegyzetszvegChar">
    <w:name w:val="Jegyzetszöveg Char"/>
    <w:basedOn w:val="Bekezdsalapbettpusa"/>
    <w:link w:val="Jegyzetszveg"/>
    <w:uiPriority w:val="99"/>
    <w:rsid w:val="00126C78"/>
    <w:rPr>
      <w:sz w:val="20"/>
      <w:szCs w:val="20"/>
    </w:rPr>
  </w:style>
  <w:style w:type="paragraph" w:styleId="Megjegyzstrgya">
    <w:name w:val="annotation subject"/>
    <w:basedOn w:val="Jegyzetszveg"/>
    <w:next w:val="Jegyzetszveg"/>
    <w:link w:val="MegjegyzstrgyaChar"/>
    <w:uiPriority w:val="99"/>
    <w:semiHidden/>
    <w:unhideWhenUsed/>
    <w:rsid w:val="00126C78"/>
    <w:rPr>
      <w:b/>
      <w:bCs/>
    </w:rPr>
  </w:style>
  <w:style w:type="character" w:customStyle="1" w:styleId="MegjegyzstrgyaChar">
    <w:name w:val="Megjegyzés tárgya Char"/>
    <w:basedOn w:val="JegyzetszvegChar"/>
    <w:link w:val="Megjegyzstrgya"/>
    <w:uiPriority w:val="99"/>
    <w:semiHidden/>
    <w:rsid w:val="00126C78"/>
    <w:rPr>
      <w:b/>
      <w:bCs/>
      <w:sz w:val="20"/>
      <w:szCs w:val="20"/>
    </w:rPr>
  </w:style>
  <w:style w:type="character" w:styleId="Hiperhivatkozs">
    <w:name w:val="Hyperlink"/>
    <w:basedOn w:val="Bekezdsalapbettpusa"/>
    <w:uiPriority w:val="99"/>
    <w:unhideWhenUsed/>
    <w:rsid w:val="000E7EDC"/>
    <w:rPr>
      <w:color w:val="0563C1" w:themeColor="hyperlink"/>
      <w:u w:val="single"/>
    </w:rPr>
  </w:style>
  <w:style w:type="character" w:styleId="Feloldatlanmegemlts">
    <w:name w:val="Unresolved Mention"/>
    <w:basedOn w:val="Bekezdsalapbettpusa"/>
    <w:uiPriority w:val="99"/>
    <w:semiHidden/>
    <w:unhideWhenUsed/>
    <w:rsid w:val="000E7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1710</Words>
  <Characters>11802</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Kolosai Mátyás Bálint</dc:creator>
  <cp:keywords/>
  <dc:description/>
  <cp:lastModifiedBy>Dr. Gelbmann Márta</cp:lastModifiedBy>
  <cp:revision>2</cp:revision>
  <dcterms:created xsi:type="dcterms:W3CDTF">2025-06-17T13:10:00Z</dcterms:created>
  <dcterms:modified xsi:type="dcterms:W3CDTF">2025-06-17T13:10:00Z</dcterms:modified>
</cp:coreProperties>
</file>